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67B54F" w14:textId="77777777" w:rsidR="00FC7D2B" w:rsidRDefault="00602AB6">
      <w:pPr>
        <w:jc w:val="center"/>
        <w:rPr>
          <w:rFonts w:ascii="Arial Narrow" w:eastAsia="Arial Narrow" w:hAnsi="Arial Narrow" w:cs="Arial Narrow"/>
          <w:sz w:val="32"/>
          <w:szCs w:val="32"/>
        </w:rPr>
      </w:pPr>
      <w:r>
        <w:rPr>
          <w:rFonts w:ascii="Arial Narrow" w:eastAsia="Arial Narrow" w:hAnsi="Arial Narrow" w:cs="Arial Narrow"/>
          <w:b/>
          <w:sz w:val="32"/>
          <w:szCs w:val="32"/>
        </w:rPr>
        <w:t>Municipalidad de San Pedro Soloma</w:t>
      </w:r>
    </w:p>
    <w:p w14:paraId="1AA39249" w14:textId="77777777" w:rsidR="00FC7D2B" w:rsidRDefault="00602AB6">
      <w:pPr>
        <w:jc w:val="center"/>
        <w:rPr>
          <w:rFonts w:ascii="Arial Narrow" w:eastAsia="Arial Narrow" w:hAnsi="Arial Narrow" w:cs="Arial Narrow"/>
          <w:sz w:val="32"/>
          <w:szCs w:val="32"/>
        </w:rPr>
      </w:pPr>
      <w:r>
        <w:rPr>
          <w:rFonts w:ascii="Arial Narrow" w:eastAsia="Arial Narrow" w:hAnsi="Arial Narrow" w:cs="Arial Narrow"/>
          <w:b/>
          <w:sz w:val="32"/>
          <w:szCs w:val="32"/>
        </w:rPr>
        <w:t>Departamento de Huehuetenango,</w:t>
      </w:r>
    </w:p>
    <w:p w14:paraId="102FB44B" w14:textId="77777777" w:rsidR="00FC7D2B" w:rsidRDefault="00602AB6">
      <w:pPr>
        <w:tabs>
          <w:tab w:val="left" w:pos="1124"/>
          <w:tab w:val="center" w:pos="4240"/>
        </w:tabs>
        <w:ind w:left="-360"/>
        <w:jc w:val="center"/>
        <w:rPr>
          <w:rFonts w:ascii="Arial Narrow" w:eastAsia="Arial Narrow" w:hAnsi="Arial Narrow" w:cs="Arial Narrow"/>
          <w:sz w:val="32"/>
          <w:szCs w:val="32"/>
        </w:rPr>
      </w:pPr>
      <w:r>
        <w:rPr>
          <w:rFonts w:ascii="Arial Narrow" w:eastAsia="Arial Narrow" w:hAnsi="Arial Narrow" w:cs="Arial Narrow"/>
          <w:b/>
          <w:sz w:val="32"/>
          <w:szCs w:val="32"/>
        </w:rPr>
        <w:t>Guatemala, C. A.</w:t>
      </w:r>
    </w:p>
    <w:p w14:paraId="11245673" w14:textId="77777777" w:rsidR="00FC7D2B" w:rsidRDefault="00FC7D2B">
      <w:pPr>
        <w:pBdr>
          <w:top w:val="nil"/>
          <w:left w:val="nil"/>
          <w:bottom w:val="nil"/>
          <w:right w:val="nil"/>
          <w:between w:val="nil"/>
        </w:pBdr>
        <w:tabs>
          <w:tab w:val="center" w:pos="4680"/>
        </w:tabs>
        <w:jc w:val="center"/>
        <w:rPr>
          <w:rFonts w:ascii="Arial Narrow" w:eastAsia="Arial Narrow" w:hAnsi="Arial Narrow" w:cs="Arial Narrow"/>
          <w:b/>
          <w:color w:val="000000"/>
          <w:sz w:val="36"/>
          <w:szCs w:val="36"/>
        </w:rPr>
      </w:pPr>
    </w:p>
    <w:p w14:paraId="3A152BE8" w14:textId="77777777" w:rsidR="00FC7D2B" w:rsidRDefault="00602AB6">
      <w:pPr>
        <w:pBdr>
          <w:top w:val="nil"/>
          <w:left w:val="nil"/>
          <w:bottom w:val="nil"/>
          <w:right w:val="nil"/>
          <w:between w:val="nil"/>
        </w:pBdr>
        <w:tabs>
          <w:tab w:val="center" w:pos="4680"/>
        </w:tabs>
        <w:jc w:val="center"/>
        <w:rPr>
          <w:rFonts w:ascii="Arial Narrow" w:eastAsia="Arial Narrow" w:hAnsi="Arial Narrow" w:cs="Arial Narrow"/>
          <w:b/>
          <w:color w:val="000000"/>
          <w:sz w:val="36"/>
          <w:szCs w:val="36"/>
        </w:rPr>
      </w:pPr>
      <w:r>
        <w:rPr>
          <w:rFonts w:ascii="Arial" w:eastAsia="Arial" w:hAnsi="Arial" w:cs="Arial"/>
          <w:b/>
          <w:noProof/>
          <w:color w:val="000000"/>
          <w:sz w:val="32"/>
          <w:szCs w:val="32"/>
        </w:rPr>
        <w:drawing>
          <wp:inline distT="0" distB="0" distL="114300" distR="114300" wp14:anchorId="5305C14A" wp14:editId="1ED51D89">
            <wp:extent cx="5892800" cy="355473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5892800" cy="3554730"/>
                    </a:xfrm>
                    <a:prstGeom prst="rect">
                      <a:avLst/>
                    </a:prstGeom>
                    <a:ln/>
                  </pic:spPr>
                </pic:pic>
              </a:graphicData>
            </a:graphic>
          </wp:inline>
        </w:drawing>
      </w:r>
    </w:p>
    <w:p w14:paraId="59422A9D" w14:textId="77777777" w:rsidR="00FC7D2B" w:rsidRDefault="00FC7D2B">
      <w:pPr>
        <w:pBdr>
          <w:top w:val="nil"/>
          <w:left w:val="nil"/>
          <w:bottom w:val="nil"/>
          <w:right w:val="nil"/>
          <w:between w:val="nil"/>
        </w:pBdr>
        <w:tabs>
          <w:tab w:val="center" w:pos="4680"/>
          <w:tab w:val="left" w:pos="5834"/>
        </w:tabs>
        <w:rPr>
          <w:rFonts w:ascii="Arial Narrow" w:eastAsia="Arial Narrow" w:hAnsi="Arial Narrow" w:cs="Arial Narrow"/>
          <w:b/>
          <w:color w:val="000000"/>
          <w:sz w:val="36"/>
          <w:szCs w:val="36"/>
        </w:rPr>
      </w:pPr>
    </w:p>
    <w:p w14:paraId="5A699FE0" w14:textId="77777777" w:rsidR="00FC7D2B" w:rsidRDefault="00602AB6">
      <w:pPr>
        <w:pBdr>
          <w:top w:val="nil"/>
          <w:left w:val="nil"/>
          <w:bottom w:val="nil"/>
          <w:right w:val="nil"/>
          <w:between w:val="nil"/>
        </w:pBdr>
        <w:tabs>
          <w:tab w:val="center" w:pos="4680"/>
          <w:tab w:val="left" w:pos="5834"/>
        </w:tabs>
        <w:jc w:val="center"/>
        <w:rPr>
          <w:rFonts w:ascii="Arial Narrow" w:eastAsia="Arial Narrow" w:hAnsi="Arial Narrow" w:cs="Arial Narrow"/>
          <w:b/>
          <w:color w:val="000000"/>
          <w:sz w:val="36"/>
          <w:szCs w:val="36"/>
        </w:rPr>
      </w:pPr>
      <w:r>
        <w:rPr>
          <w:rFonts w:ascii="Arial Narrow" w:eastAsia="Arial Narrow" w:hAnsi="Arial Narrow" w:cs="Arial Narrow"/>
          <w:b/>
          <w:color w:val="000000"/>
          <w:sz w:val="36"/>
          <w:szCs w:val="36"/>
        </w:rPr>
        <w:t>PLAN OPERATIVO ANUAL (POA 2021) DEL</w:t>
      </w:r>
    </w:p>
    <w:p w14:paraId="21274239" w14:textId="77777777" w:rsidR="00FC7D2B" w:rsidRDefault="00602AB6">
      <w:pPr>
        <w:pBdr>
          <w:top w:val="nil"/>
          <w:left w:val="nil"/>
          <w:bottom w:val="nil"/>
          <w:right w:val="nil"/>
          <w:between w:val="nil"/>
        </w:pBdr>
        <w:tabs>
          <w:tab w:val="center" w:pos="4680"/>
          <w:tab w:val="left" w:pos="5834"/>
        </w:tabs>
        <w:jc w:val="center"/>
        <w:rPr>
          <w:rFonts w:ascii="Arial Narrow" w:eastAsia="Arial Narrow" w:hAnsi="Arial Narrow" w:cs="Arial Narrow"/>
          <w:b/>
          <w:color w:val="000000"/>
          <w:sz w:val="36"/>
          <w:szCs w:val="36"/>
        </w:rPr>
      </w:pPr>
      <w:r>
        <w:rPr>
          <w:rFonts w:ascii="Arial Narrow" w:eastAsia="Arial Narrow" w:hAnsi="Arial Narrow" w:cs="Arial Narrow"/>
          <w:b/>
          <w:color w:val="000000"/>
          <w:sz w:val="36"/>
          <w:szCs w:val="36"/>
        </w:rPr>
        <w:t>PARQUE REGIONAL MUNICIPAL</w:t>
      </w:r>
    </w:p>
    <w:p w14:paraId="7A24431E" w14:textId="77777777" w:rsidR="00FC7D2B" w:rsidRDefault="00602AB6">
      <w:pPr>
        <w:pBdr>
          <w:top w:val="nil"/>
          <w:left w:val="nil"/>
          <w:bottom w:val="nil"/>
          <w:right w:val="nil"/>
          <w:between w:val="nil"/>
        </w:pBdr>
        <w:tabs>
          <w:tab w:val="center" w:pos="4680"/>
          <w:tab w:val="left" w:pos="5834"/>
        </w:tabs>
        <w:jc w:val="center"/>
        <w:rPr>
          <w:rFonts w:ascii="Arial Narrow" w:eastAsia="Arial Narrow" w:hAnsi="Arial Narrow" w:cs="Arial Narrow"/>
          <w:b/>
          <w:color w:val="000000"/>
          <w:sz w:val="36"/>
          <w:szCs w:val="36"/>
        </w:rPr>
      </w:pPr>
      <w:r>
        <w:rPr>
          <w:rFonts w:ascii="Arial Narrow" w:eastAsia="Arial Narrow" w:hAnsi="Arial Narrow" w:cs="Arial Narrow"/>
          <w:b/>
          <w:color w:val="000000"/>
          <w:sz w:val="36"/>
          <w:szCs w:val="36"/>
        </w:rPr>
        <w:t>“COVIREY”</w:t>
      </w:r>
    </w:p>
    <w:p w14:paraId="5C2FE1DD" w14:textId="77777777" w:rsidR="00FC7D2B" w:rsidRDefault="00602AB6">
      <w:pPr>
        <w:pBdr>
          <w:top w:val="nil"/>
          <w:left w:val="nil"/>
          <w:bottom w:val="nil"/>
          <w:right w:val="nil"/>
          <w:between w:val="nil"/>
        </w:pBdr>
        <w:tabs>
          <w:tab w:val="center" w:pos="4680"/>
          <w:tab w:val="left" w:pos="5834"/>
        </w:tabs>
        <w:jc w:val="center"/>
        <w:rPr>
          <w:rFonts w:ascii="Arial Narrow" w:eastAsia="Arial Narrow" w:hAnsi="Arial Narrow" w:cs="Arial Narrow"/>
          <w:b/>
          <w:color w:val="000000"/>
          <w:sz w:val="32"/>
          <w:szCs w:val="32"/>
        </w:rPr>
      </w:pPr>
      <w:r>
        <w:rPr>
          <w:rFonts w:ascii="Arial Narrow" w:eastAsia="Arial Narrow" w:hAnsi="Arial Narrow" w:cs="Arial Narrow"/>
          <w:b/>
          <w:color w:val="000000"/>
          <w:sz w:val="36"/>
          <w:szCs w:val="36"/>
        </w:rPr>
        <w:t>SAN PEDRO SOLOMA, HUEHUETENANGO</w:t>
      </w:r>
    </w:p>
    <w:p w14:paraId="33F8C0D0" w14:textId="77777777" w:rsidR="00FC7D2B" w:rsidRDefault="00FC7D2B">
      <w:pPr>
        <w:pBdr>
          <w:top w:val="nil"/>
          <w:left w:val="nil"/>
          <w:bottom w:val="nil"/>
          <w:right w:val="nil"/>
          <w:between w:val="nil"/>
        </w:pBdr>
        <w:tabs>
          <w:tab w:val="center" w:pos="4680"/>
          <w:tab w:val="left" w:pos="5834"/>
        </w:tabs>
        <w:jc w:val="center"/>
        <w:rPr>
          <w:rFonts w:ascii="Arial Narrow" w:eastAsia="Arial Narrow" w:hAnsi="Arial Narrow" w:cs="Arial Narrow"/>
          <w:b/>
          <w:color w:val="000000"/>
          <w:sz w:val="36"/>
          <w:szCs w:val="36"/>
        </w:rPr>
      </w:pPr>
    </w:p>
    <w:p w14:paraId="6909CA1F" w14:textId="77777777" w:rsidR="00FC7D2B" w:rsidRDefault="00602AB6">
      <w:pPr>
        <w:jc w:val="center"/>
        <w:rPr>
          <w:rFonts w:ascii="Arial Narrow" w:eastAsia="Arial Narrow" w:hAnsi="Arial Narrow" w:cs="Arial Narrow"/>
          <w:sz w:val="28"/>
          <w:szCs w:val="28"/>
        </w:rPr>
      </w:pPr>
      <w:r>
        <w:rPr>
          <w:rFonts w:ascii="Arial Narrow" w:eastAsia="Arial Narrow" w:hAnsi="Arial Narrow" w:cs="Arial Narrow"/>
          <w:sz w:val="28"/>
          <w:szCs w:val="28"/>
        </w:rPr>
        <w:t>OFICINA FORESTAL MUNICIPAL</w:t>
      </w:r>
    </w:p>
    <w:p w14:paraId="379BE9F1" w14:textId="77777777" w:rsidR="00FC7D2B" w:rsidRDefault="00602AB6">
      <w:pPr>
        <w:jc w:val="center"/>
        <w:rPr>
          <w:rFonts w:ascii="Arial Narrow" w:eastAsia="Arial Narrow" w:hAnsi="Arial Narrow" w:cs="Arial Narrow"/>
          <w:sz w:val="28"/>
          <w:szCs w:val="28"/>
        </w:rPr>
      </w:pPr>
      <w:r>
        <w:rPr>
          <w:rFonts w:ascii="Arial Narrow" w:eastAsia="Arial Narrow" w:hAnsi="Arial Narrow" w:cs="Arial Narrow"/>
          <w:sz w:val="28"/>
          <w:szCs w:val="28"/>
        </w:rPr>
        <w:t>San Pedro Soloma, Huehuetenango</w:t>
      </w:r>
    </w:p>
    <w:p w14:paraId="736AA4DB" w14:textId="77777777" w:rsidR="00FC7D2B" w:rsidRDefault="00602AB6">
      <w:pPr>
        <w:jc w:val="center"/>
        <w:rPr>
          <w:rFonts w:ascii="Arial Narrow" w:eastAsia="Arial Narrow" w:hAnsi="Arial Narrow" w:cs="Arial Narrow"/>
          <w:sz w:val="28"/>
          <w:szCs w:val="28"/>
        </w:rPr>
      </w:pPr>
      <w:r>
        <w:rPr>
          <w:rFonts w:ascii="Arial Narrow" w:eastAsia="Arial Narrow" w:hAnsi="Arial Narrow" w:cs="Arial Narrow"/>
          <w:sz w:val="28"/>
          <w:szCs w:val="28"/>
        </w:rPr>
        <w:t>Agosto 2020</w:t>
      </w:r>
    </w:p>
    <w:p w14:paraId="5D434B62" w14:textId="77777777" w:rsidR="00FC7D2B" w:rsidRDefault="00FC7D2B">
      <w:pPr>
        <w:jc w:val="center"/>
        <w:rPr>
          <w:rFonts w:ascii="Arial Narrow" w:eastAsia="Arial Narrow" w:hAnsi="Arial Narrow" w:cs="Arial Narrow"/>
          <w:sz w:val="28"/>
          <w:szCs w:val="28"/>
        </w:rPr>
      </w:pPr>
    </w:p>
    <w:p w14:paraId="79AFE91B" w14:textId="77777777" w:rsidR="00FC7D2B" w:rsidRDefault="00FC7D2B">
      <w:pPr>
        <w:jc w:val="center"/>
        <w:rPr>
          <w:rFonts w:ascii="Arial Narrow" w:eastAsia="Arial Narrow" w:hAnsi="Arial Narrow" w:cs="Arial Narrow"/>
          <w:sz w:val="28"/>
          <w:szCs w:val="28"/>
        </w:rPr>
      </w:pPr>
    </w:p>
    <w:p w14:paraId="6C8EB056" w14:textId="77777777" w:rsidR="00FC7D2B" w:rsidRDefault="00FC7D2B">
      <w:pPr>
        <w:jc w:val="center"/>
        <w:rPr>
          <w:rFonts w:ascii="Arial Narrow" w:eastAsia="Arial Narrow" w:hAnsi="Arial Narrow" w:cs="Arial Narrow"/>
          <w:sz w:val="28"/>
          <w:szCs w:val="28"/>
        </w:rPr>
      </w:pPr>
    </w:p>
    <w:p w14:paraId="390FB314" w14:textId="77777777" w:rsidR="00FC7D2B" w:rsidRDefault="00FC7D2B">
      <w:pPr>
        <w:jc w:val="center"/>
        <w:rPr>
          <w:rFonts w:ascii="Arial Narrow" w:eastAsia="Arial Narrow" w:hAnsi="Arial Narrow" w:cs="Arial Narrow"/>
          <w:sz w:val="28"/>
          <w:szCs w:val="28"/>
        </w:rPr>
      </w:pPr>
    </w:p>
    <w:p w14:paraId="2A55C608" w14:textId="77777777" w:rsidR="00FC7D2B" w:rsidRDefault="00FC7D2B">
      <w:pPr>
        <w:jc w:val="center"/>
        <w:rPr>
          <w:rFonts w:ascii="Arial Narrow" w:eastAsia="Arial Narrow" w:hAnsi="Arial Narrow" w:cs="Arial Narrow"/>
          <w:sz w:val="28"/>
          <w:szCs w:val="28"/>
        </w:rPr>
      </w:pPr>
    </w:p>
    <w:p w14:paraId="379AEA7D" w14:textId="77777777" w:rsidR="00FC7D2B" w:rsidRDefault="00FC7D2B">
      <w:pPr>
        <w:jc w:val="center"/>
        <w:rPr>
          <w:rFonts w:ascii="Arial Narrow" w:eastAsia="Arial Narrow" w:hAnsi="Arial Narrow" w:cs="Arial Narrow"/>
          <w:sz w:val="28"/>
          <w:szCs w:val="28"/>
        </w:rPr>
      </w:pPr>
    </w:p>
    <w:p w14:paraId="4D227F1F" w14:textId="77777777" w:rsidR="00FC7D2B" w:rsidRDefault="00602AB6">
      <w:pPr>
        <w:tabs>
          <w:tab w:val="center" w:pos="4680"/>
        </w:tabs>
        <w:jc w:val="both"/>
        <w:rPr>
          <w:rFonts w:ascii="Arial Narrow" w:eastAsia="Arial Narrow" w:hAnsi="Arial Narrow" w:cs="Arial Narrow"/>
          <w:sz w:val="24"/>
          <w:szCs w:val="24"/>
        </w:rPr>
      </w:pPr>
      <w:r>
        <w:rPr>
          <w:rFonts w:ascii="Arial Narrow" w:eastAsia="Arial Narrow" w:hAnsi="Arial Narrow" w:cs="Arial Narrow"/>
          <w:b/>
          <w:sz w:val="24"/>
          <w:szCs w:val="24"/>
        </w:rPr>
        <w:lastRenderedPageBreak/>
        <w:t xml:space="preserve"> 1.       </w:t>
      </w:r>
      <w:r>
        <w:rPr>
          <w:rFonts w:ascii="Arial Narrow" w:eastAsia="Arial Narrow" w:hAnsi="Arial Narrow" w:cs="Arial Narrow"/>
          <w:b/>
          <w:sz w:val="24"/>
          <w:szCs w:val="24"/>
          <w:u w:val="single"/>
        </w:rPr>
        <w:t>FICHA INFORMATIVA</w:t>
      </w:r>
    </w:p>
    <w:p w14:paraId="3F73AD91" w14:textId="77777777" w:rsidR="00FC7D2B" w:rsidRDefault="00FC7D2B">
      <w:pPr>
        <w:jc w:val="both"/>
        <w:rPr>
          <w:rFonts w:ascii="Arial Narrow" w:eastAsia="Arial Narrow" w:hAnsi="Arial Narrow" w:cs="Arial Narrow"/>
          <w:sz w:val="24"/>
          <w:szCs w:val="24"/>
        </w:rPr>
      </w:pPr>
    </w:p>
    <w:p w14:paraId="53D65D54" w14:textId="77777777" w:rsidR="00FC7D2B" w:rsidRDefault="00FC7D2B">
      <w:pPr>
        <w:jc w:val="both"/>
        <w:rPr>
          <w:rFonts w:ascii="Arial Narrow" w:eastAsia="Arial Narrow" w:hAnsi="Arial Narrow" w:cs="Arial Narrow"/>
          <w:sz w:val="24"/>
          <w:szCs w:val="24"/>
        </w:rPr>
      </w:pPr>
    </w:p>
    <w:p w14:paraId="61C74E8F" w14:textId="77777777" w:rsidR="00FC7D2B" w:rsidRDefault="00602AB6">
      <w:pPr>
        <w:ind w:left="705" w:hanging="705"/>
        <w:jc w:val="both"/>
        <w:rPr>
          <w:rFonts w:ascii="Arial Narrow" w:eastAsia="Arial Narrow" w:hAnsi="Arial Narrow" w:cs="Arial Narrow"/>
          <w:sz w:val="24"/>
          <w:szCs w:val="24"/>
        </w:rPr>
      </w:pPr>
      <w:r>
        <w:rPr>
          <w:rFonts w:ascii="Arial Narrow" w:eastAsia="Arial Narrow" w:hAnsi="Arial Narrow" w:cs="Arial Narrow"/>
          <w:sz w:val="24"/>
          <w:szCs w:val="24"/>
        </w:rPr>
        <w:t>1.1</w:t>
      </w:r>
      <w:r>
        <w:rPr>
          <w:rFonts w:ascii="Arial Narrow" w:eastAsia="Arial Narrow" w:hAnsi="Arial Narrow" w:cs="Arial Narrow"/>
          <w:sz w:val="24"/>
          <w:szCs w:val="24"/>
        </w:rPr>
        <w:tab/>
      </w:r>
      <w:r>
        <w:rPr>
          <w:rFonts w:ascii="Arial Narrow" w:eastAsia="Arial Narrow" w:hAnsi="Arial Narrow" w:cs="Arial Narrow"/>
          <w:b/>
          <w:sz w:val="24"/>
          <w:szCs w:val="24"/>
        </w:rPr>
        <w:t>Nombre de la Unidad de Manejo</w:t>
      </w:r>
      <w:r>
        <w:rPr>
          <w:rFonts w:ascii="Arial Narrow" w:eastAsia="Arial Narrow" w:hAnsi="Arial Narrow" w:cs="Arial Narrow"/>
          <w:sz w:val="24"/>
          <w:szCs w:val="24"/>
        </w:rPr>
        <w:t>:   PARQUE REGIONAL MUNICIPAL “</w:t>
      </w:r>
      <w:r>
        <w:rPr>
          <w:rFonts w:ascii="Arial Narrow" w:eastAsia="Arial Narrow" w:hAnsi="Arial Narrow" w:cs="Arial Narrow"/>
          <w:b/>
          <w:sz w:val="24"/>
          <w:szCs w:val="24"/>
        </w:rPr>
        <w:t>COVIREY</w:t>
      </w:r>
      <w:r>
        <w:rPr>
          <w:rFonts w:ascii="Arial Narrow" w:eastAsia="Arial Narrow" w:hAnsi="Arial Narrow" w:cs="Arial Narrow"/>
          <w:sz w:val="24"/>
          <w:szCs w:val="24"/>
        </w:rPr>
        <w:t xml:space="preserve">”, San Pedro Soloma </w:t>
      </w:r>
    </w:p>
    <w:p w14:paraId="361DA522" w14:textId="77777777" w:rsidR="00FC7D2B" w:rsidRDefault="00FC7D2B">
      <w:pPr>
        <w:ind w:left="705" w:hanging="705"/>
        <w:jc w:val="both"/>
        <w:rPr>
          <w:rFonts w:ascii="Arial Narrow" w:eastAsia="Arial Narrow" w:hAnsi="Arial Narrow" w:cs="Arial Narrow"/>
          <w:sz w:val="24"/>
          <w:szCs w:val="24"/>
        </w:rPr>
      </w:pPr>
    </w:p>
    <w:p w14:paraId="2A54D362" w14:textId="77777777" w:rsidR="00FC7D2B" w:rsidRDefault="00602AB6">
      <w:pPr>
        <w:ind w:left="705" w:hanging="705"/>
        <w:jc w:val="both"/>
        <w:rPr>
          <w:rFonts w:ascii="Arial Narrow" w:eastAsia="Arial Narrow" w:hAnsi="Arial Narrow" w:cs="Arial Narrow"/>
          <w:sz w:val="24"/>
          <w:szCs w:val="24"/>
        </w:rPr>
      </w:pPr>
      <w:r>
        <w:rPr>
          <w:rFonts w:ascii="Arial Narrow" w:eastAsia="Arial Narrow" w:hAnsi="Arial Narrow" w:cs="Arial Narrow"/>
          <w:sz w:val="24"/>
          <w:szCs w:val="24"/>
        </w:rPr>
        <w:t>1.2</w:t>
      </w:r>
      <w:r>
        <w:rPr>
          <w:rFonts w:ascii="Arial Narrow" w:eastAsia="Arial Narrow" w:hAnsi="Arial Narrow" w:cs="Arial Narrow"/>
          <w:b/>
          <w:sz w:val="24"/>
          <w:szCs w:val="24"/>
        </w:rPr>
        <w:tab/>
        <w:t>Categoría de manejo declarada</w:t>
      </w:r>
      <w:r>
        <w:rPr>
          <w:rFonts w:ascii="Arial Narrow" w:eastAsia="Arial Narrow" w:hAnsi="Arial Narrow" w:cs="Arial Narrow"/>
          <w:sz w:val="24"/>
          <w:szCs w:val="24"/>
        </w:rPr>
        <w:t xml:space="preserve">: IV (PARQUE </w:t>
      </w:r>
      <w:r>
        <w:rPr>
          <w:rFonts w:ascii="Arial Narrow" w:eastAsia="Arial Narrow" w:hAnsi="Arial Narrow" w:cs="Arial Narrow"/>
          <w:sz w:val="24"/>
          <w:szCs w:val="24"/>
        </w:rPr>
        <w:tab/>
        <w:t>REGIONAL)</w:t>
      </w:r>
    </w:p>
    <w:p w14:paraId="133E1BC3" w14:textId="77777777" w:rsidR="00FC7D2B" w:rsidRDefault="00FC7D2B">
      <w:pPr>
        <w:ind w:left="705" w:hanging="705"/>
        <w:jc w:val="both"/>
        <w:rPr>
          <w:rFonts w:ascii="Arial Narrow" w:eastAsia="Arial Narrow" w:hAnsi="Arial Narrow" w:cs="Arial Narrow"/>
          <w:sz w:val="24"/>
          <w:szCs w:val="24"/>
        </w:rPr>
      </w:pPr>
    </w:p>
    <w:p w14:paraId="50BBD46A" w14:textId="77777777" w:rsidR="00FC7D2B" w:rsidRDefault="00602AB6">
      <w:pPr>
        <w:tabs>
          <w:tab w:val="left" w:pos="-1440"/>
        </w:tabs>
        <w:ind w:left="705" w:hanging="705"/>
        <w:jc w:val="both"/>
        <w:rPr>
          <w:rFonts w:ascii="Arial Narrow" w:eastAsia="Arial Narrow" w:hAnsi="Arial Narrow" w:cs="Arial Narrow"/>
          <w:sz w:val="24"/>
          <w:szCs w:val="24"/>
        </w:rPr>
      </w:pPr>
      <w:r>
        <w:rPr>
          <w:rFonts w:ascii="Arial Narrow" w:eastAsia="Arial Narrow" w:hAnsi="Arial Narrow" w:cs="Arial Narrow"/>
          <w:sz w:val="24"/>
          <w:szCs w:val="24"/>
        </w:rPr>
        <w:t>1.3</w:t>
      </w:r>
      <w:r>
        <w:rPr>
          <w:rFonts w:ascii="Arial Narrow" w:eastAsia="Arial Narrow" w:hAnsi="Arial Narrow" w:cs="Arial Narrow"/>
          <w:b/>
          <w:sz w:val="24"/>
          <w:szCs w:val="24"/>
        </w:rPr>
        <w:tab/>
      </w:r>
      <w:r>
        <w:rPr>
          <w:rFonts w:ascii="Arial Narrow" w:eastAsia="Arial Narrow" w:hAnsi="Arial Narrow" w:cs="Arial Narrow"/>
          <w:b/>
          <w:sz w:val="24"/>
          <w:szCs w:val="24"/>
        </w:rPr>
        <w:t>Objetivos Primarios de Conservación del Área</w:t>
      </w:r>
      <w:r>
        <w:rPr>
          <w:rFonts w:ascii="Arial Narrow" w:eastAsia="Arial Narrow" w:hAnsi="Arial Narrow" w:cs="Arial Narrow"/>
          <w:sz w:val="24"/>
          <w:szCs w:val="24"/>
        </w:rPr>
        <w:t xml:space="preserve">: </w:t>
      </w:r>
    </w:p>
    <w:p w14:paraId="50D0D8C6" w14:textId="77777777" w:rsidR="00FC7D2B" w:rsidRDefault="00FC7D2B">
      <w:pPr>
        <w:tabs>
          <w:tab w:val="left" w:pos="-1440"/>
        </w:tabs>
        <w:ind w:left="705" w:hanging="705"/>
        <w:jc w:val="both"/>
        <w:rPr>
          <w:rFonts w:ascii="Arial Narrow" w:eastAsia="Arial Narrow" w:hAnsi="Arial Narrow" w:cs="Arial Narrow"/>
          <w:sz w:val="24"/>
          <w:szCs w:val="24"/>
        </w:rPr>
      </w:pPr>
    </w:p>
    <w:p w14:paraId="7718FDD7" w14:textId="77777777" w:rsidR="00FC7D2B" w:rsidRDefault="00602AB6">
      <w:pPr>
        <w:widowControl w:val="0"/>
        <w:numPr>
          <w:ilvl w:val="0"/>
          <w:numId w:val="3"/>
        </w:numPr>
        <w:spacing w:line="360" w:lineRule="auto"/>
        <w:jc w:val="both"/>
        <w:rPr>
          <w:sz w:val="24"/>
          <w:szCs w:val="24"/>
        </w:rPr>
      </w:pPr>
      <w:r>
        <w:rPr>
          <w:rFonts w:ascii="Arial Narrow" w:eastAsia="Arial Narrow" w:hAnsi="Arial Narrow" w:cs="Arial Narrow"/>
          <w:sz w:val="24"/>
          <w:szCs w:val="24"/>
        </w:rPr>
        <w:t>Monitorear el Área Protegida Parque Regional Municipal “</w:t>
      </w:r>
      <w:r>
        <w:rPr>
          <w:rFonts w:ascii="Arial Narrow" w:eastAsia="Arial Narrow" w:hAnsi="Arial Narrow" w:cs="Arial Narrow"/>
          <w:b/>
          <w:sz w:val="24"/>
          <w:szCs w:val="24"/>
        </w:rPr>
        <w:t>COVIREY</w:t>
      </w:r>
      <w:r>
        <w:rPr>
          <w:rFonts w:ascii="Arial Narrow" w:eastAsia="Arial Narrow" w:hAnsi="Arial Narrow" w:cs="Arial Narrow"/>
          <w:sz w:val="24"/>
          <w:szCs w:val="24"/>
        </w:rPr>
        <w:t xml:space="preserve">” para garantizar los beneficios, ambientales y recreativos para las poblaciones aledañas y del municipio </w:t>
      </w:r>
      <w:r>
        <w:rPr>
          <w:rFonts w:ascii="Arial Narrow" w:eastAsia="Arial Narrow" w:hAnsi="Arial Narrow" w:cs="Arial Narrow"/>
          <w:color w:val="000000"/>
          <w:sz w:val="24"/>
          <w:szCs w:val="24"/>
        </w:rPr>
        <w:t>de san Pedro Soloma.</w:t>
      </w:r>
    </w:p>
    <w:p w14:paraId="14CF201D" w14:textId="77777777" w:rsidR="00FC7D2B" w:rsidRDefault="00602AB6">
      <w:pPr>
        <w:widowControl w:val="0"/>
        <w:numPr>
          <w:ilvl w:val="0"/>
          <w:numId w:val="3"/>
        </w:numPr>
        <w:tabs>
          <w:tab w:val="left" w:pos="-720"/>
        </w:tabs>
        <w:spacing w:line="360" w:lineRule="auto"/>
        <w:jc w:val="both"/>
        <w:rPr>
          <w:sz w:val="24"/>
          <w:szCs w:val="24"/>
        </w:rPr>
      </w:pPr>
      <w:r>
        <w:rPr>
          <w:rFonts w:ascii="Arial Narrow" w:eastAsia="Arial Narrow" w:hAnsi="Arial Narrow" w:cs="Arial Narrow"/>
          <w:sz w:val="24"/>
          <w:szCs w:val="24"/>
        </w:rPr>
        <w:t>Elaborar un plan d</w:t>
      </w:r>
      <w:r>
        <w:rPr>
          <w:rFonts w:ascii="Arial Narrow" w:eastAsia="Arial Narrow" w:hAnsi="Arial Narrow" w:cs="Arial Narrow"/>
          <w:sz w:val="24"/>
          <w:szCs w:val="24"/>
        </w:rPr>
        <w:t>e manejo de manejo y protección de los recursos naturales, que permitan la sostenibilidad de los mismos.</w:t>
      </w:r>
    </w:p>
    <w:p w14:paraId="690FA783" w14:textId="77777777" w:rsidR="00FC7D2B" w:rsidRDefault="00602AB6">
      <w:pPr>
        <w:widowControl w:val="0"/>
        <w:numPr>
          <w:ilvl w:val="0"/>
          <w:numId w:val="3"/>
        </w:numPr>
        <w:tabs>
          <w:tab w:val="left" w:pos="-720"/>
        </w:tabs>
        <w:spacing w:line="360" w:lineRule="auto"/>
        <w:jc w:val="both"/>
        <w:rPr>
          <w:sz w:val="24"/>
          <w:szCs w:val="24"/>
        </w:rPr>
      </w:pPr>
      <w:r>
        <w:rPr>
          <w:rFonts w:ascii="Arial Narrow" w:eastAsia="Arial Narrow" w:hAnsi="Arial Narrow" w:cs="Arial Narrow"/>
          <w:sz w:val="24"/>
          <w:szCs w:val="24"/>
        </w:rPr>
        <w:t>Implementar estrategias de conservación y recuperación de áreas que permitan mantener la biodiversidad de especies de flora y fauna en el Área Protegid</w:t>
      </w:r>
      <w:r>
        <w:rPr>
          <w:rFonts w:ascii="Arial Narrow" w:eastAsia="Arial Narrow" w:hAnsi="Arial Narrow" w:cs="Arial Narrow"/>
          <w:sz w:val="24"/>
          <w:szCs w:val="24"/>
        </w:rPr>
        <w:t xml:space="preserve">a </w:t>
      </w:r>
      <w:r>
        <w:rPr>
          <w:rFonts w:ascii="Arial Narrow" w:eastAsia="Arial Narrow" w:hAnsi="Arial Narrow" w:cs="Arial Narrow"/>
          <w:b/>
          <w:sz w:val="24"/>
          <w:szCs w:val="24"/>
        </w:rPr>
        <w:t>COVIREY</w:t>
      </w:r>
      <w:r>
        <w:rPr>
          <w:rFonts w:ascii="Arial Narrow" w:eastAsia="Arial Narrow" w:hAnsi="Arial Narrow" w:cs="Arial Narrow"/>
          <w:sz w:val="24"/>
          <w:szCs w:val="24"/>
        </w:rPr>
        <w:t>.</w:t>
      </w:r>
    </w:p>
    <w:p w14:paraId="189A4886" w14:textId="77777777" w:rsidR="00FC7D2B" w:rsidRDefault="00602AB6">
      <w:pPr>
        <w:widowControl w:val="0"/>
        <w:numPr>
          <w:ilvl w:val="0"/>
          <w:numId w:val="3"/>
        </w:numPr>
        <w:tabs>
          <w:tab w:val="left" w:pos="-720"/>
        </w:tabs>
        <w:spacing w:line="360" w:lineRule="auto"/>
        <w:jc w:val="both"/>
        <w:rPr>
          <w:sz w:val="24"/>
          <w:szCs w:val="24"/>
        </w:rPr>
      </w:pPr>
      <w:r>
        <w:rPr>
          <w:rFonts w:ascii="Arial Narrow" w:eastAsia="Arial Narrow" w:hAnsi="Arial Narrow" w:cs="Arial Narrow"/>
          <w:sz w:val="24"/>
          <w:szCs w:val="24"/>
        </w:rPr>
        <w:t>Establecer líneas de investigación que generen información de relevancia para el manejo y conservación de la biodiversidad de los recursos naturales del Parque Regional Municipal.</w:t>
      </w:r>
    </w:p>
    <w:p w14:paraId="71DD00C9" w14:textId="77777777" w:rsidR="00FC7D2B" w:rsidRDefault="00FC7D2B">
      <w:pPr>
        <w:pBdr>
          <w:top w:val="nil"/>
          <w:left w:val="nil"/>
          <w:bottom w:val="nil"/>
          <w:right w:val="nil"/>
          <w:between w:val="nil"/>
        </w:pBdr>
        <w:tabs>
          <w:tab w:val="left" w:pos="-1440"/>
        </w:tabs>
        <w:jc w:val="both"/>
        <w:rPr>
          <w:rFonts w:ascii="Arial Narrow" w:eastAsia="Arial Narrow" w:hAnsi="Arial Narrow" w:cs="Arial Narrow"/>
          <w:color w:val="000000"/>
          <w:sz w:val="24"/>
          <w:szCs w:val="24"/>
        </w:rPr>
      </w:pPr>
    </w:p>
    <w:p w14:paraId="4674237E" w14:textId="77777777" w:rsidR="00FC7D2B" w:rsidRDefault="00602AB6">
      <w:pPr>
        <w:tabs>
          <w:tab w:val="left" w:pos="-1440"/>
        </w:tabs>
        <w:ind w:left="720" w:hanging="720"/>
        <w:jc w:val="both"/>
        <w:rPr>
          <w:rFonts w:ascii="Arial Narrow" w:eastAsia="Arial Narrow" w:hAnsi="Arial Narrow" w:cs="Arial Narrow"/>
          <w:sz w:val="24"/>
          <w:szCs w:val="24"/>
        </w:rPr>
      </w:pPr>
      <w:r>
        <w:rPr>
          <w:rFonts w:ascii="Arial Narrow" w:eastAsia="Arial Narrow" w:hAnsi="Arial Narrow" w:cs="Arial Narrow"/>
          <w:sz w:val="24"/>
          <w:szCs w:val="24"/>
        </w:rPr>
        <w:t>1.4</w:t>
      </w:r>
      <w:r>
        <w:rPr>
          <w:rFonts w:ascii="Arial Narrow" w:eastAsia="Arial Narrow" w:hAnsi="Arial Narrow" w:cs="Arial Narrow"/>
          <w:sz w:val="24"/>
          <w:szCs w:val="24"/>
        </w:rPr>
        <w:tab/>
      </w:r>
      <w:r>
        <w:rPr>
          <w:rFonts w:ascii="Arial Narrow" w:eastAsia="Arial Narrow" w:hAnsi="Arial Narrow" w:cs="Arial Narrow"/>
          <w:b/>
          <w:sz w:val="24"/>
          <w:szCs w:val="24"/>
        </w:rPr>
        <w:t>Institución administradora</w:t>
      </w:r>
      <w:r>
        <w:rPr>
          <w:rFonts w:ascii="Arial Narrow" w:eastAsia="Arial Narrow" w:hAnsi="Arial Narrow" w:cs="Arial Narrow"/>
          <w:sz w:val="24"/>
          <w:szCs w:val="24"/>
        </w:rPr>
        <w:t>:   Municipalidad de San Pedro Sol</w:t>
      </w:r>
      <w:r>
        <w:rPr>
          <w:rFonts w:ascii="Arial Narrow" w:eastAsia="Arial Narrow" w:hAnsi="Arial Narrow" w:cs="Arial Narrow"/>
          <w:sz w:val="24"/>
          <w:szCs w:val="24"/>
        </w:rPr>
        <w:t>oma</w:t>
      </w:r>
    </w:p>
    <w:p w14:paraId="70827801" w14:textId="77777777" w:rsidR="00FC7D2B" w:rsidRDefault="00FC7D2B">
      <w:pPr>
        <w:tabs>
          <w:tab w:val="left" w:pos="-1440"/>
        </w:tabs>
        <w:ind w:left="720" w:hanging="720"/>
        <w:jc w:val="both"/>
        <w:rPr>
          <w:rFonts w:ascii="Arial Narrow" w:eastAsia="Arial Narrow" w:hAnsi="Arial Narrow" w:cs="Arial Narrow"/>
          <w:sz w:val="24"/>
          <w:szCs w:val="24"/>
        </w:rPr>
      </w:pPr>
    </w:p>
    <w:p w14:paraId="5842B965" w14:textId="77777777" w:rsidR="00FC7D2B" w:rsidRDefault="00602AB6">
      <w:pPr>
        <w:tabs>
          <w:tab w:val="left" w:pos="-1440"/>
        </w:tabs>
        <w:ind w:left="720" w:hanging="720"/>
        <w:jc w:val="both"/>
        <w:rPr>
          <w:rFonts w:ascii="Arial Narrow" w:eastAsia="Arial Narrow" w:hAnsi="Arial Narrow" w:cs="Arial Narrow"/>
          <w:sz w:val="24"/>
          <w:szCs w:val="24"/>
        </w:rPr>
      </w:pPr>
      <w:r>
        <w:rPr>
          <w:rFonts w:ascii="Arial Narrow" w:eastAsia="Arial Narrow" w:hAnsi="Arial Narrow" w:cs="Arial Narrow"/>
          <w:sz w:val="24"/>
          <w:szCs w:val="24"/>
        </w:rPr>
        <w:t>1.5</w:t>
      </w:r>
      <w:r>
        <w:rPr>
          <w:rFonts w:ascii="Arial Narrow" w:eastAsia="Arial Narrow" w:hAnsi="Arial Narrow" w:cs="Arial Narrow"/>
          <w:sz w:val="24"/>
          <w:szCs w:val="24"/>
        </w:rPr>
        <w:tab/>
      </w:r>
      <w:r>
        <w:rPr>
          <w:rFonts w:ascii="Arial Narrow" w:eastAsia="Arial Narrow" w:hAnsi="Arial Narrow" w:cs="Arial Narrow"/>
          <w:b/>
          <w:sz w:val="24"/>
          <w:szCs w:val="24"/>
        </w:rPr>
        <w:t>Organizaciones colaboradoras:</w:t>
      </w:r>
    </w:p>
    <w:p w14:paraId="12CF3B6D" w14:textId="77777777" w:rsidR="00FC7D2B" w:rsidRDefault="00FC7D2B">
      <w:pPr>
        <w:tabs>
          <w:tab w:val="left" w:pos="-1440"/>
        </w:tabs>
        <w:ind w:left="720" w:hanging="720"/>
        <w:jc w:val="both"/>
        <w:rPr>
          <w:rFonts w:ascii="Arial Narrow" w:eastAsia="Arial Narrow" w:hAnsi="Arial Narrow" w:cs="Arial Narrow"/>
          <w:sz w:val="24"/>
          <w:szCs w:val="24"/>
        </w:rPr>
      </w:pPr>
    </w:p>
    <w:p w14:paraId="33276F02" w14:textId="77777777" w:rsidR="00FC7D2B" w:rsidRDefault="00602AB6">
      <w:pPr>
        <w:numPr>
          <w:ilvl w:val="0"/>
          <w:numId w:val="5"/>
        </w:numPr>
        <w:pBdr>
          <w:top w:val="nil"/>
          <w:left w:val="nil"/>
          <w:bottom w:val="nil"/>
          <w:right w:val="nil"/>
          <w:between w:val="nil"/>
        </w:pBdr>
        <w:tabs>
          <w:tab w:val="left" w:pos="-1440"/>
        </w:tabs>
        <w:jc w:val="both"/>
        <w:rPr>
          <w:rFonts w:ascii="Arial Narrow" w:eastAsia="Arial Narrow" w:hAnsi="Arial Narrow" w:cs="Arial Narrow"/>
          <w:color w:val="000000"/>
          <w:sz w:val="24"/>
          <w:szCs w:val="24"/>
        </w:rPr>
      </w:pPr>
      <w:r>
        <w:rPr>
          <w:rFonts w:ascii="Arial Narrow" w:eastAsia="Arial Narrow" w:hAnsi="Arial Narrow" w:cs="Arial Narrow"/>
          <w:b/>
          <w:color w:val="000000"/>
          <w:sz w:val="24"/>
          <w:szCs w:val="24"/>
        </w:rPr>
        <w:t>LOCALES.</w:t>
      </w:r>
    </w:p>
    <w:p w14:paraId="0ADA723A" w14:textId="77777777" w:rsidR="00FC7D2B" w:rsidRDefault="00602AB6">
      <w:pPr>
        <w:numPr>
          <w:ilvl w:val="0"/>
          <w:numId w:val="6"/>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Guarda recursos</w:t>
      </w:r>
    </w:p>
    <w:p w14:paraId="795CCE05" w14:textId="77777777" w:rsidR="00FC7D2B" w:rsidRDefault="00602AB6">
      <w:pPr>
        <w:numPr>
          <w:ilvl w:val="0"/>
          <w:numId w:val="6"/>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Alcaldes Auxiliares</w:t>
      </w:r>
    </w:p>
    <w:p w14:paraId="7858836F" w14:textId="77777777" w:rsidR="00FC7D2B" w:rsidRDefault="00602AB6">
      <w:pPr>
        <w:numPr>
          <w:ilvl w:val="0"/>
          <w:numId w:val="6"/>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COCODES</w:t>
      </w:r>
    </w:p>
    <w:p w14:paraId="76B72FA2" w14:textId="77777777" w:rsidR="00FC7D2B" w:rsidRDefault="00FC7D2B">
      <w:pPr>
        <w:pBdr>
          <w:top w:val="nil"/>
          <w:left w:val="nil"/>
          <w:bottom w:val="nil"/>
          <w:right w:val="nil"/>
          <w:between w:val="nil"/>
        </w:pBdr>
        <w:tabs>
          <w:tab w:val="left" w:pos="-1440"/>
        </w:tabs>
        <w:ind w:left="720"/>
        <w:jc w:val="both"/>
        <w:rPr>
          <w:rFonts w:ascii="Arial Narrow" w:eastAsia="Arial Narrow" w:hAnsi="Arial Narrow" w:cs="Arial Narrow"/>
          <w:color w:val="000000"/>
          <w:sz w:val="24"/>
          <w:szCs w:val="24"/>
        </w:rPr>
      </w:pPr>
    </w:p>
    <w:p w14:paraId="6CAB52DC" w14:textId="77777777" w:rsidR="00FC7D2B" w:rsidRDefault="00602AB6">
      <w:pPr>
        <w:numPr>
          <w:ilvl w:val="0"/>
          <w:numId w:val="5"/>
        </w:numPr>
        <w:pBdr>
          <w:top w:val="nil"/>
          <w:left w:val="nil"/>
          <w:bottom w:val="nil"/>
          <w:right w:val="nil"/>
          <w:between w:val="nil"/>
        </w:pBdr>
        <w:tabs>
          <w:tab w:val="left" w:pos="-1440"/>
        </w:tabs>
        <w:jc w:val="both"/>
        <w:rPr>
          <w:rFonts w:ascii="Arial Narrow" w:eastAsia="Arial Narrow" w:hAnsi="Arial Narrow" w:cs="Arial Narrow"/>
          <w:color w:val="000000"/>
          <w:sz w:val="24"/>
          <w:szCs w:val="24"/>
        </w:rPr>
      </w:pPr>
      <w:r>
        <w:rPr>
          <w:rFonts w:ascii="Arial Narrow" w:eastAsia="Arial Narrow" w:hAnsi="Arial Narrow" w:cs="Arial Narrow"/>
          <w:b/>
          <w:color w:val="000000"/>
          <w:sz w:val="24"/>
          <w:szCs w:val="24"/>
        </w:rPr>
        <w:t>ONG´s</w:t>
      </w:r>
    </w:p>
    <w:p w14:paraId="0396A941" w14:textId="77777777" w:rsidR="00FC7D2B" w:rsidRDefault="00602AB6">
      <w:pPr>
        <w:numPr>
          <w:ilvl w:val="0"/>
          <w:numId w:val="1"/>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KFW</w:t>
      </w:r>
    </w:p>
    <w:p w14:paraId="45E7C24F" w14:textId="77777777" w:rsidR="00FC7D2B" w:rsidRDefault="00602AB6">
      <w:pPr>
        <w:numPr>
          <w:ilvl w:val="0"/>
          <w:numId w:val="1"/>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Cooperación Alemana</w:t>
      </w:r>
    </w:p>
    <w:p w14:paraId="6716242B" w14:textId="77777777" w:rsidR="00FC7D2B" w:rsidRDefault="00FC7D2B">
      <w:pPr>
        <w:pBdr>
          <w:top w:val="nil"/>
          <w:left w:val="nil"/>
          <w:bottom w:val="nil"/>
          <w:right w:val="nil"/>
          <w:between w:val="nil"/>
        </w:pBdr>
        <w:tabs>
          <w:tab w:val="left" w:pos="-1440"/>
        </w:tabs>
        <w:ind w:left="2160"/>
        <w:jc w:val="both"/>
        <w:rPr>
          <w:rFonts w:ascii="Arial Narrow" w:eastAsia="Arial Narrow" w:hAnsi="Arial Narrow" w:cs="Arial Narrow"/>
          <w:color w:val="000000"/>
          <w:sz w:val="24"/>
          <w:szCs w:val="24"/>
        </w:rPr>
      </w:pPr>
    </w:p>
    <w:p w14:paraId="57766CCC" w14:textId="77777777" w:rsidR="00FC7D2B" w:rsidRDefault="00602AB6">
      <w:pPr>
        <w:numPr>
          <w:ilvl w:val="0"/>
          <w:numId w:val="5"/>
        </w:numPr>
        <w:pBdr>
          <w:top w:val="nil"/>
          <w:left w:val="nil"/>
          <w:bottom w:val="nil"/>
          <w:right w:val="nil"/>
          <w:between w:val="nil"/>
        </w:pBdr>
        <w:tabs>
          <w:tab w:val="left" w:pos="-1440"/>
        </w:tabs>
        <w:jc w:val="both"/>
        <w:rPr>
          <w:rFonts w:ascii="Arial Narrow" w:eastAsia="Arial Narrow" w:hAnsi="Arial Narrow" w:cs="Arial Narrow"/>
          <w:color w:val="000000"/>
          <w:sz w:val="24"/>
          <w:szCs w:val="24"/>
        </w:rPr>
      </w:pPr>
      <w:r>
        <w:rPr>
          <w:rFonts w:ascii="Arial Narrow" w:eastAsia="Arial Narrow" w:hAnsi="Arial Narrow" w:cs="Arial Narrow"/>
          <w:b/>
          <w:color w:val="000000"/>
          <w:sz w:val="24"/>
          <w:szCs w:val="24"/>
        </w:rPr>
        <w:t>AP’s</w:t>
      </w:r>
    </w:p>
    <w:p w14:paraId="7538AC84" w14:textId="77777777" w:rsidR="00FC7D2B" w:rsidRDefault="00602AB6">
      <w:pPr>
        <w:numPr>
          <w:ilvl w:val="0"/>
          <w:numId w:val="2"/>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Consejo Nacional de Áreas Protegidas “CONAP”</w:t>
      </w:r>
    </w:p>
    <w:p w14:paraId="1A3F3F10" w14:textId="77777777" w:rsidR="00FC7D2B" w:rsidRDefault="00602AB6">
      <w:pPr>
        <w:numPr>
          <w:ilvl w:val="0"/>
          <w:numId w:val="2"/>
        </w:numPr>
        <w:pBdr>
          <w:top w:val="nil"/>
          <w:left w:val="nil"/>
          <w:bottom w:val="nil"/>
          <w:right w:val="nil"/>
          <w:between w:val="nil"/>
        </w:pBdr>
        <w:tabs>
          <w:tab w:val="left" w:pos="-1440"/>
        </w:tabs>
        <w:jc w:val="both"/>
        <w:rPr>
          <w:color w:val="000000"/>
          <w:sz w:val="24"/>
          <w:szCs w:val="24"/>
        </w:rPr>
      </w:pPr>
      <w:r>
        <w:rPr>
          <w:rFonts w:ascii="Arial Narrow" w:eastAsia="Arial Narrow" w:hAnsi="Arial Narrow" w:cs="Arial Narrow"/>
          <w:color w:val="000000"/>
          <w:sz w:val="24"/>
          <w:szCs w:val="24"/>
        </w:rPr>
        <w:t>Instituto Nacional de Bosques “INAB”</w:t>
      </w:r>
    </w:p>
    <w:p w14:paraId="07630D13" w14:textId="77777777" w:rsidR="00FC7D2B" w:rsidRDefault="00FC7D2B">
      <w:pPr>
        <w:tabs>
          <w:tab w:val="left" w:pos="-1440"/>
        </w:tabs>
        <w:jc w:val="both"/>
        <w:rPr>
          <w:rFonts w:ascii="Arial Narrow" w:eastAsia="Arial Narrow" w:hAnsi="Arial Narrow" w:cs="Arial Narrow"/>
          <w:sz w:val="24"/>
          <w:szCs w:val="24"/>
        </w:rPr>
      </w:pPr>
    </w:p>
    <w:p w14:paraId="7DF95795" w14:textId="77777777" w:rsidR="00FC7D2B" w:rsidRDefault="00602AB6">
      <w:pPr>
        <w:tabs>
          <w:tab w:val="left" w:pos="-1440"/>
        </w:tabs>
        <w:ind w:left="705" w:hanging="705"/>
        <w:jc w:val="both"/>
        <w:rPr>
          <w:rFonts w:ascii="Arial Narrow" w:eastAsia="Arial Narrow" w:hAnsi="Arial Narrow" w:cs="Arial Narrow"/>
          <w:sz w:val="24"/>
          <w:szCs w:val="24"/>
        </w:rPr>
      </w:pPr>
      <w:r>
        <w:rPr>
          <w:rFonts w:ascii="Arial Narrow" w:eastAsia="Arial Narrow" w:hAnsi="Arial Narrow" w:cs="Arial Narrow"/>
          <w:sz w:val="24"/>
          <w:szCs w:val="24"/>
        </w:rPr>
        <w:t>1.6</w:t>
      </w:r>
      <w:r>
        <w:rPr>
          <w:rFonts w:ascii="Arial Narrow" w:eastAsia="Arial Narrow" w:hAnsi="Arial Narrow" w:cs="Arial Narrow"/>
          <w:b/>
          <w:sz w:val="24"/>
          <w:szCs w:val="24"/>
        </w:rPr>
        <w:tab/>
      </w:r>
      <w:r>
        <w:rPr>
          <w:rFonts w:ascii="Arial Narrow" w:eastAsia="Arial Narrow" w:hAnsi="Arial Narrow" w:cs="Arial Narrow"/>
          <w:b/>
          <w:sz w:val="24"/>
          <w:szCs w:val="24"/>
        </w:rPr>
        <w:t>Participantes en la elaboración del Plan Operativo</w:t>
      </w:r>
      <w:r>
        <w:rPr>
          <w:rFonts w:ascii="Arial Narrow" w:eastAsia="Arial Narrow" w:hAnsi="Arial Narrow" w:cs="Arial Narrow"/>
          <w:sz w:val="24"/>
          <w:szCs w:val="24"/>
        </w:rPr>
        <w:t>:</w:t>
      </w:r>
    </w:p>
    <w:p w14:paraId="61A1EC7B" w14:textId="77777777" w:rsidR="00FC7D2B" w:rsidRDefault="00FC7D2B">
      <w:pPr>
        <w:tabs>
          <w:tab w:val="left" w:pos="-1440"/>
        </w:tabs>
        <w:jc w:val="both"/>
        <w:rPr>
          <w:rFonts w:ascii="Arial Narrow" w:eastAsia="Arial Narrow" w:hAnsi="Arial Narrow" w:cs="Arial Narrow"/>
          <w:sz w:val="24"/>
          <w:szCs w:val="24"/>
        </w:rPr>
      </w:pPr>
    </w:p>
    <w:p w14:paraId="1BFA268B" w14:textId="77777777" w:rsidR="00FC7D2B" w:rsidRDefault="00602AB6">
      <w:pPr>
        <w:tabs>
          <w:tab w:val="left" w:pos="-1440"/>
        </w:tabs>
        <w:ind w:left="705" w:hanging="705"/>
        <w:jc w:val="both"/>
        <w:rPr>
          <w:rFonts w:ascii="Arial Narrow" w:eastAsia="Arial Narrow" w:hAnsi="Arial Narrow" w:cs="Arial Narrow"/>
          <w:sz w:val="24"/>
          <w:szCs w:val="24"/>
        </w:rPr>
      </w:pPr>
      <w:r>
        <w:rPr>
          <w:rFonts w:ascii="Arial Narrow" w:eastAsia="Arial Narrow" w:hAnsi="Arial Narrow" w:cs="Arial Narrow"/>
          <w:sz w:val="24"/>
          <w:szCs w:val="24"/>
        </w:rPr>
        <w:tab/>
        <w:t xml:space="preserve">Henry David Hernandez Camposeco (Técnico Forestal </w:t>
      </w:r>
      <w:proofErr w:type="gramStart"/>
      <w:r>
        <w:rPr>
          <w:rFonts w:ascii="Arial Narrow" w:eastAsia="Arial Narrow" w:hAnsi="Arial Narrow" w:cs="Arial Narrow"/>
          <w:sz w:val="24"/>
          <w:szCs w:val="24"/>
        </w:rPr>
        <w:t>Municipalidad  de</w:t>
      </w:r>
      <w:proofErr w:type="gramEnd"/>
      <w:r>
        <w:rPr>
          <w:rFonts w:ascii="Arial Narrow" w:eastAsia="Arial Narrow" w:hAnsi="Arial Narrow" w:cs="Arial Narrow"/>
          <w:sz w:val="24"/>
          <w:szCs w:val="24"/>
        </w:rPr>
        <w:t xml:space="preserve"> San Pedro Soloma), personal de la oficina y lideres comunitarios.</w:t>
      </w:r>
    </w:p>
    <w:p w14:paraId="66A55FA3" w14:textId="77777777" w:rsidR="00FC7D2B" w:rsidRDefault="00FC7D2B">
      <w:pPr>
        <w:tabs>
          <w:tab w:val="left" w:pos="-1440"/>
        </w:tabs>
        <w:ind w:left="705" w:firstLine="4"/>
        <w:jc w:val="both"/>
        <w:rPr>
          <w:rFonts w:ascii="Arial Narrow" w:eastAsia="Arial Narrow" w:hAnsi="Arial Narrow" w:cs="Arial Narrow"/>
          <w:sz w:val="24"/>
          <w:szCs w:val="24"/>
        </w:rPr>
      </w:pPr>
    </w:p>
    <w:p w14:paraId="7152D271" w14:textId="77777777" w:rsidR="00FC7D2B" w:rsidRDefault="00FC7D2B">
      <w:pPr>
        <w:keepNext/>
        <w:pBdr>
          <w:top w:val="nil"/>
          <w:left w:val="nil"/>
          <w:bottom w:val="nil"/>
          <w:right w:val="nil"/>
          <w:between w:val="nil"/>
        </w:pBdr>
        <w:jc w:val="both"/>
        <w:rPr>
          <w:rFonts w:ascii="Arial Narrow" w:eastAsia="Arial Narrow" w:hAnsi="Arial Narrow" w:cs="Arial Narrow"/>
          <w:b/>
          <w:color w:val="000000"/>
          <w:sz w:val="24"/>
          <w:szCs w:val="24"/>
        </w:rPr>
      </w:pPr>
    </w:p>
    <w:p w14:paraId="11603E47" w14:textId="77777777" w:rsidR="00FC7D2B" w:rsidRDefault="00602AB6">
      <w:pPr>
        <w:keepNext/>
        <w:pBdr>
          <w:top w:val="nil"/>
          <w:left w:val="nil"/>
          <w:bottom w:val="nil"/>
          <w:right w:val="nil"/>
          <w:between w:val="nil"/>
        </w:pBdr>
        <w:jc w:val="both"/>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xml:space="preserve">2.        </w:t>
      </w:r>
      <w:r>
        <w:rPr>
          <w:rFonts w:ascii="Arial Narrow" w:eastAsia="Arial Narrow" w:hAnsi="Arial Narrow" w:cs="Arial Narrow"/>
          <w:b/>
          <w:color w:val="000000"/>
          <w:sz w:val="24"/>
          <w:szCs w:val="24"/>
          <w:u w:val="single"/>
        </w:rPr>
        <w:t>COMPONENTE DESCRIPTIVO</w:t>
      </w:r>
    </w:p>
    <w:p w14:paraId="3441DBC5" w14:textId="77777777" w:rsidR="00FC7D2B" w:rsidRDefault="00FC7D2B">
      <w:pPr>
        <w:tabs>
          <w:tab w:val="center" w:pos="4680"/>
        </w:tabs>
        <w:jc w:val="both"/>
        <w:rPr>
          <w:rFonts w:ascii="Arial Narrow" w:eastAsia="Arial Narrow" w:hAnsi="Arial Narrow" w:cs="Arial Narrow"/>
          <w:sz w:val="24"/>
          <w:szCs w:val="24"/>
        </w:rPr>
      </w:pPr>
    </w:p>
    <w:p w14:paraId="5D98F453" w14:textId="77777777" w:rsidR="00FC7D2B" w:rsidRDefault="00602AB6">
      <w:pPr>
        <w:numPr>
          <w:ilvl w:val="1"/>
          <w:numId w:val="4"/>
        </w:numPr>
        <w:tabs>
          <w:tab w:val="left" w:pos="-1440"/>
        </w:tabs>
        <w:jc w:val="both"/>
        <w:rPr>
          <w:rFonts w:ascii="Arial Narrow" w:eastAsia="Arial Narrow" w:hAnsi="Arial Narrow" w:cs="Arial Narrow"/>
          <w:sz w:val="24"/>
          <w:szCs w:val="24"/>
        </w:rPr>
      </w:pPr>
      <w:r>
        <w:rPr>
          <w:rFonts w:ascii="Arial Narrow" w:eastAsia="Arial Narrow" w:hAnsi="Arial Narrow" w:cs="Arial Narrow"/>
          <w:b/>
          <w:sz w:val="24"/>
          <w:szCs w:val="24"/>
        </w:rPr>
        <w:t xml:space="preserve">Introducción </w:t>
      </w:r>
    </w:p>
    <w:p w14:paraId="4FE1F33C" w14:textId="77777777" w:rsidR="00FC7D2B" w:rsidRDefault="00FC7D2B">
      <w:pPr>
        <w:tabs>
          <w:tab w:val="left" w:pos="-1440"/>
        </w:tabs>
        <w:ind w:left="705"/>
        <w:jc w:val="both"/>
        <w:rPr>
          <w:rFonts w:ascii="Arial Narrow" w:eastAsia="Arial Narrow" w:hAnsi="Arial Narrow" w:cs="Arial Narrow"/>
          <w:sz w:val="24"/>
          <w:szCs w:val="24"/>
        </w:rPr>
      </w:pPr>
    </w:p>
    <w:p w14:paraId="2A3D31E5" w14:textId="77777777" w:rsidR="00FC7D2B" w:rsidRDefault="00602AB6">
      <w:pPr>
        <w:tabs>
          <w:tab w:val="left" w:pos="-1440"/>
        </w:tabs>
        <w:ind w:left="705"/>
        <w:jc w:val="both"/>
        <w:rPr>
          <w:rFonts w:ascii="Arial Narrow" w:eastAsia="Arial Narrow" w:hAnsi="Arial Narrow" w:cs="Arial Narrow"/>
          <w:sz w:val="24"/>
          <w:szCs w:val="24"/>
        </w:rPr>
      </w:pPr>
      <w:r>
        <w:rPr>
          <w:rFonts w:ascii="Arial Narrow" w:eastAsia="Arial Narrow" w:hAnsi="Arial Narrow" w:cs="Arial Narrow"/>
          <w:sz w:val="24"/>
          <w:szCs w:val="24"/>
        </w:rPr>
        <w:t>Toda Área legalmente declarada ante el Consejo Nacional de Áreas Protegidas (CONAP) de acuerdo al articulo 23 del Reglamento  de la Ley de Áreas Protegidas decreto 4-89, indica que los Planes Operativos Anuales deberán ser presentados por el ente administr</w:t>
      </w:r>
      <w:r>
        <w:rPr>
          <w:rFonts w:ascii="Arial Narrow" w:eastAsia="Arial Narrow" w:hAnsi="Arial Narrow" w:cs="Arial Narrow"/>
          <w:sz w:val="24"/>
          <w:szCs w:val="24"/>
        </w:rPr>
        <w:t>ador a CONAP para su aprobación como mínimo sesenta días antes del vencimiento del plan anterior que estuviera vigente, así también el articulo 18 de la Misma Ley de Áreas Protegidas, menciona que los Planes Operativos Anuales deben ser registrados, aproba</w:t>
      </w:r>
      <w:r>
        <w:rPr>
          <w:rFonts w:ascii="Arial Narrow" w:eastAsia="Arial Narrow" w:hAnsi="Arial Narrow" w:cs="Arial Narrow"/>
          <w:sz w:val="24"/>
          <w:szCs w:val="24"/>
        </w:rPr>
        <w:t xml:space="preserve">dos y supervisados  por la Secretaria Ejecutiva del CONAP, para verificar que se cumpla con los propósitos de conservación estipulados en el Área protegida y avalados por la Ley de Áreas Protegidas. </w:t>
      </w:r>
    </w:p>
    <w:p w14:paraId="08AFE3A7" w14:textId="77777777" w:rsidR="00FC7D2B" w:rsidRDefault="00602AB6">
      <w:pPr>
        <w:tabs>
          <w:tab w:val="left" w:pos="-1440"/>
        </w:tabs>
        <w:jc w:val="both"/>
        <w:rPr>
          <w:rFonts w:ascii="Arial Narrow" w:eastAsia="Arial Narrow" w:hAnsi="Arial Narrow" w:cs="Arial Narrow"/>
          <w:sz w:val="24"/>
          <w:szCs w:val="24"/>
        </w:rPr>
      </w:pPr>
      <w:r>
        <w:rPr>
          <w:rFonts w:ascii="Arial Narrow" w:eastAsia="Arial Narrow" w:hAnsi="Arial Narrow" w:cs="Arial Narrow"/>
          <w:b/>
          <w:sz w:val="24"/>
          <w:szCs w:val="24"/>
        </w:rPr>
        <w:tab/>
      </w:r>
    </w:p>
    <w:p w14:paraId="5EBD3FC1" w14:textId="77777777" w:rsidR="00FC7D2B" w:rsidRDefault="00602AB6">
      <w:pPr>
        <w:tabs>
          <w:tab w:val="left" w:pos="-1440"/>
        </w:tabs>
        <w:ind w:left="705"/>
        <w:jc w:val="both"/>
        <w:rPr>
          <w:rFonts w:ascii="Arial Narrow" w:eastAsia="Arial Narrow" w:hAnsi="Arial Narrow" w:cs="Arial Narrow"/>
          <w:sz w:val="24"/>
          <w:szCs w:val="24"/>
        </w:rPr>
      </w:pPr>
      <w:r>
        <w:rPr>
          <w:rFonts w:ascii="Arial Narrow" w:eastAsia="Arial Narrow" w:hAnsi="Arial Narrow" w:cs="Arial Narrow"/>
          <w:b/>
          <w:sz w:val="24"/>
          <w:szCs w:val="24"/>
        </w:rPr>
        <w:tab/>
      </w:r>
      <w:r>
        <w:rPr>
          <w:rFonts w:ascii="Arial Narrow" w:eastAsia="Arial Narrow" w:hAnsi="Arial Narrow" w:cs="Arial Narrow"/>
          <w:sz w:val="24"/>
          <w:szCs w:val="24"/>
        </w:rPr>
        <w:t>Para que el Área Protegida cumpla con su función de p</w:t>
      </w:r>
      <w:r>
        <w:rPr>
          <w:rFonts w:ascii="Arial Narrow" w:eastAsia="Arial Narrow" w:hAnsi="Arial Narrow" w:cs="Arial Narrow"/>
          <w:sz w:val="24"/>
          <w:szCs w:val="24"/>
        </w:rPr>
        <w:t>roveer beneficios a las Comunidades, se requiere de la elaboración e implementación de instrumentos de gestión adecuados y compatibles con las características del área y uno de ellos lo constituye los planes Operativos Anuales, por medio de las cuales se p</w:t>
      </w:r>
      <w:r>
        <w:rPr>
          <w:rFonts w:ascii="Arial Narrow" w:eastAsia="Arial Narrow" w:hAnsi="Arial Narrow" w:cs="Arial Narrow"/>
          <w:sz w:val="24"/>
          <w:szCs w:val="24"/>
        </w:rPr>
        <w:t>lanifican y desarrollan actividades que contribuyen a la implementación de los diferentes programas y sub-programas definidos.</w:t>
      </w:r>
    </w:p>
    <w:p w14:paraId="1D43B0E6" w14:textId="77777777" w:rsidR="00FC7D2B" w:rsidRDefault="00FC7D2B">
      <w:pPr>
        <w:tabs>
          <w:tab w:val="left" w:pos="-1440"/>
        </w:tabs>
        <w:ind w:left="705"/>
        <w:jc w:val="both"/>
        <w:rPr>
          <w:rFonts w:ascii="Arial Narrow" w:eastAsia="Arial Narrow" w:hAnsi="Arial Narrow" w:cs="Arial Narrow"/>
          <w:sz w:val="24"/>
          <w:szCs w:val="24"/>
        </w:rPr>
      </w:pPr>
    </w:p>
    <w:p w14:paraId="48E61C9B" w14:textId="77777777" w:rsidR="00FC7D2B" w:rsidRDefault="00602AB6">
      <w:pPr>
        <w:tabs>
          <w:tab w:val="left" w:pos="-1440"/>
        </w:tabs>
        <w:ind w:left="705"/>
        <w:jc w:val="both"/>
        <w:rPr>
          <w:rFonts w:ascii="Arial Narrow" w:eastAsia="Arial Narrow" w:hAnsi="Arial Narrow" w:cs="Arial Narrow"/>
          <w:sz w:val="24"/>
          <w:szCs w:val="24"/>
        </w:rPr>
      </w:pPr>
      <w:r>
        <w:rPr>
          <w:rFonts w:ascii="Arial Narrow" w:eastAsia="Arial Narrow" w:hAnsi="Arial Narrow" w:cs="Arial Narrow"/>
          <w:sz w:val="24"/>
          <w:szCs w:val="24"/>
        </w:rPr>
        <w:t>Para el Parque Regional Municipal “</w:t>
      </w:r>
      <w:r>
        <w:rPr>
          <w:rFonts w:ascii="Arial Narrow" w:eastAsia="Arial Narrow" w:hAnsi="Arial Narrow" w:cs="Arial Narrow"/>
          <w:b/>
          <w:sz w:val="24"/>
          <w:szCs w:val="24"/>
        </w:rPr>
        <w:t>COVIREY”</w:t>
      </w:r>
      <w:r>
        <w:rPr>
          <w:rFonts w:ascii="Arial Narrow" w:eastAsia="Arial Narrow" w:hAnsi="Arial Narrow" w:cs="Arial Narrow"/>
          <w:sz w:val="24"/>
          <w:szCs w:val="24"/>
        </w:rPr>
        <w:t>, es necesario la elaboración del Plan Operativo Anual  para poder realizar actividad</w:t>
      </w:r>
      <w:r>
        <w:rPr>
          <w:rFonts w:ascii="Arial Narrow" w:eastAsia="Arial Narrow" w:hAnsi="Arial Narrow" w:cs="Arial Narrow"/>
          <w:sz w:val="24"/>
          <w:szCs w:val="24"/>
        </w:rPr>
        <w:t>es de conservación, en donde se involucren las comunidades cercanas para su manejo, por tal razón es necesario implementar acciones para lograr la Conservación de los Recursos naturales y culturales del área; con apoyo de las Comunidades y la Municipalidad</w:t>
      </w:r>
      <w:r>
        <w:rPr>
          <w:rFonts w:ascii="Arial Narrow" w:eastAsia="Arial Narrow" w:hAnsi="Arial Narrow" w:cs="Arial Narrow"/>
          <w:sz w:val="24"/>
          <w:szCs w:val="24"/>
        </w:rPr>
        <w:t>; también es necesario el apoyo financiero por parte del Estado, a través del SIGAP  y del aporte necesario de la Municipalidad, por lo que en cumplimiento a mandato legal se procede a su presentación ante la Secretaria Ejecutiva del CONAP para su revisión</w:t>
      </w:r>
      <w:r>
        <w:rPr>
          <w:rFonts w:ascii="Arial Narrow" w:eastAsia="Arial Narrow" w:hAnsi="Arial Narrow" w:cs="Arial Narrow"/>
          <w:sz w:val="24"/>
          <w:szCs w:val="24"/>
        </w:rPr>
        <w:t xml:space="preserve"> y aprobación.</w:t>
      </w:r>
    </w:p>
    <w:p w14:paraId="3EE430DD" w14:textId="77777777" w:rsidR="00FC7D2B" w:rsidRDefault="00FC7D2B">
      <w:pPr>
        <w:tabs>
          <w:tab w:val="left" w:pos="-1440"/>
        </w:tabs>
        <w:jc w:val="both"/>
        <w:rPr>
          <w:rFonts w:ascii="Arial Narrow" w:eastAsia="Arial Narrow" w:hAnsi="Arial Narrow" w:cs="Arial Narrow"/>
          <w:sz w:val="24"/>
          <w:szCs w:val="24"/>
        </w:rPr>
      </w:pPr>
    </w:p>
    <w:p w14:paraId="53335DDC" w14:textId="77777777" w:rsidR="00FC7D2B" w:rsidRDefault="00602AB6">
      <w:pPr>
        <w:numPr>
          <w:ilvl w:val="1"/>
          <w:numId w:val="4"/>
        </w:numPr>
        <w:pBdr>
          <w:top w:val="nil"/>
          <w:left w:val="nil"/>
          <w:bottom w:val="nil"/>
          <w:right w:val="nil"/>
          <w:between w:val="nil"/>
        </w:pBdr>
        <w:tabs>
          <w:tab w:val="left" w:pos="-1440"/>
        </w:tabs>
        <w:jc w:val="both"/>
        <w:rPr>
          <w:rFonts w:ascii="Arial Narrow" w:eastAsia="Arial Narrow" w:hAnsi="Arial Narrow" w:cs="Arial Narrow"/>
          <w:color w:val="000000"/>
          <w:sz w:val="24"/>
          <w:szCs w:val="24"/>
        </w:rPr>
      </w:pPr>
      <w:r>
        <w:rPr>
          <w:rFonts w:ascii="Arial Narrow" w:eastAsia="Arial Narrow" w:hAnsi="Arial Narrow" w:cs="Arial Narrow"/>
          <w:b/>
          <w:color w:val="000000"/>
          <w:sz w:val="24"/>
          <w:szCs w:val="24"/>
        </w:rPr>
        <w:t>Metodología Utilizada</w:t>
      </w:r>
      <w:r>
        <w:rPr>
          <w:rFonts w:ascii="Arial Narrow" w:eastAsia="Arial Narrow" w:hAnsi="Arial Narrow" w:cs="Arial Narrow"/>
          <w:color w:val="000000"/>
          <w:sz w:val="24"/>
          <w:szCs w:val="24"/>
        </w:rPr>
        <w:t xml:space="preserve">:  </w:t>
      </w:r>
    </w:p>
    <w:p w14:paraId="74A49703" w14:textId="77777777" w:rsidR="00FC7D2B" w:rsidRDefault="00FC7D2B">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p>
    <w:p w14:paraId="694242FA" w14:textId="77777777" w:rsidR="00FC7D2B" w:rsidRDefault="00602AB6">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Para la elaboración del Plan Operativo Anual del Área Protegida, se utilizó la metodología siguiente:</w:t>
      </w:r>
    </w:p>
    <w:p w14:paraId="2E105873" w14:textId="77777777" w:rsidR="00FC7D2B" w:rsidRDefault="00FC7D2B">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p>
    <w:p w14:paraId="441DEF45" w14:textId="77777777" w:rsidR="00FC7D2B" w:rsidRDefault="00FC7D2B">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p>
    <w:p w14:paraId="4B710C72" w14:textId="77777777" w:rsidR="00FC7D2B" w:rsidRDefault="00FC7D2B">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p>
    <w:p w14:paraId="4AF75E36" w14:textId="77777777" w:rsidR="00FC7D2B" w:rsidRDefault="00602AB6">
      <w:pPr>
        <w:tabs>
          <w:tab w:val="left" w:pos="-1440"/>
        </w:tabs>
        <w:jc w:val="both"/>
        <w:rPr>
          <w:rFonts w:ascii="Arial Narrow" w:eastAsia="Arial Narrow" w:hAnsi="Arial Narrow" w:cs="Arial Narrow"/>
          <w:sz w:val="24"/>
          <w:szCs w:val="24"/>
        </w:rPr>
      </w:pPr>
      <w:r>
        <w:rPr>
          <w:rFonts w:ascii="Arial Narrow" w:eastAsia="Arial Narrow" w:hAnsi="Arial Narrow" w:cs="Arial Narrow"/>
          <w:b/>
          <w:i/>
          <w:sz w:val="24"/>
          <w:szCs w:val="24"/>
        </w:rPr>
        <w:t>2.2.1. Fase de Campo</w:t>
      </w:r>
    </w:p>
    <w:p w14:paraId="0EE60D92" w14:textId="77777777" w:rsidR="00FC7D2B" w:rsidRDefault="00FC7D2B">
      <w:pPr>
        <w:tabs>
          <w:tab w:val="left" w:pos="-1440"/>
        </w:tabs>
        <w:jc w:val="both"/>
        <w:rPr>
          <w:rFonts w:ascii="Arial Narrow" w:eastAsia="Arial Narrow" w:hAnsi="Arial Narrow" w:cs="Arial Narrow"/>
          <w:sz w:val="24"/>
          <w:szCs w:val="24"/>
        </w:rPr>
      </w:pPr>
    </w:p>
    <w:p w14:paraId="2AA34640" w14:textId="77777777" w:rsidR="00FC7D2B" w:rsidRDefault="00602AB6">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r>
        <w:rPr>
          <w:rFonts w:ascii="Arial Narrow" w:eastAsia="Arial Narrow" w:hAnsi="Arial Narrow" w:cs="Arial Narrow"/>
          <w:i/>
          <w:color w:val="000000"/>
          <w:sz w:val="24"/>
          <w:szCs w:val="24"/>
          <w:u w:val="single"/>
        </w:rPr>
        <w:t xml:space="preserve">Elaboración del POA 2021. </w:t>
      </w:r>
    </w:p>
    <w:p w14:paraId="54CABF2B" w14:textId="77777777" w:rsidR="00FC7D2B" w:rsidRDefault="00FC7D2B">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p>
    <w:p w14:paraId="0114BE20" w14:textId="77777777" w:rsidR="00FC7D2B" w:rsidRDefault="00602AB6">
      <w:pPr>
        <w:pBdr>
          <w:top w:val="nil"/>
          <w:left w:val="nil"/>
          <w:bottom w:val="nil"/>
          <w:right w:val="nil"/>
          <w:between w:val="nil"/>
        </w:pBdr>
        <w:tabs>
          <w:tab w:val="left" w:pos="-1440"/>
        </w:tabs>
        <w:ind w:left="705"/>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Se realizaron reuniones con las siguientes personas; Comunitarios y Técnico Forestal, en el cual se planificaron actividades de conservación del Parque Regional Municipal</w:t>
      </w:r>
      <w:r>
        <w:rPr>
          <w:rFonts w:ascii="Arial Narrow" w:eastAsia="Arial Narrow" w:hAnsi="Arial Narrow" w:cs="Arial Narrow"/>
          <w:b/>
          <w:color w:val="000000"/>
          <w:sz w:val="24"/>
          <w:szCs w:val="24"/>
        </w:rPr>
        <w:t xml:space="preserve"> COVIREY”.</w:t>
      </w:r>
      <w:r>
        <w:rPr>
          <w:rFonts w:ascii="Arial Narrow" w:eastAsia="Arial Narrow" w:hAnsi="Arial Narrow" w:cs="Arial Narrow"/>
          <w:color w:val="000000"/>
          <w:sz w:val="24"/>
          <w:szCs w:val="24"/>
        </w:rPr>
        <w:t xml:space="preserve"> </w:t>
      </w:r>
    </w:p>
    <w:p w14:paraId="13CE7B83" w14:textId="77777777" w:rsidR="00FC7D2B" w:rsidRDefault="00FC7D2B">
      <w:pPr>
        <w:ind w:left="705"/>
        <w:jc w:val="both"/>
        <w:rPr>
          <w:rFonts w:ascii="Arial Narrow" w:eastAsia="Arial Narrow" w:hAnsi="Arial Narrow" w:cs="Arial Narrow"/>
          <w:sz w:val="24"/>
          <w:szCs w:val="24"/>
        </w:rPr>
      </w:pPr>
    </w:p>
    <w:p w14:paraId="736518AB" w14:textId="77777777" w:rsidR="00FC7D2B" w:rsidRDefault="00FC7D2B">
      <w:pPr>
        <w:ind w:left="705"/>
        <w:jc w:val="both"/>
        <w:rPr>
          <w:rFonts w:ascii="Arial Narrow" w:eastAsia="Arial Narrow" w:hAnsi="Arial Narrow" w:cs="Arial Narrow"/>
          <w:sz w:val="24"/>
          <w:szCs w:val="24"/>
        </w:rPr>
      </w:pPr>
    </w:p>
    <w:p w14:paraId="087059CA" w14:textId="77777777" w:rsidR="00FC7D2B" w:rsidRDefault="00FC7D2B">
      <w:pPr>
        <w:ind w:left="705"/>
        <w:jc w:val="both"/>
        <w:rPr>
          <w:rFonts w:ascii="Arial Narrow" w:eastAsia="Arial Narrow" w:hAnsi="Arial Narrow" w:cs="Arial Narrow"/>
          <w:sz w:val="24"/>
          <w:szCs w:val="24"/>
        </w:rPr>
      </w:pPr>
    </w:p>
    <w:p w14:paraId="5931476A" w14:textId="77777777" w:rsidR="00FC7D2B" w:rsidRDefault="00602AB6">
      <w:pPr>
        <w:jc w:val="both"/>
        <w:rPr>
          <w:rFonts w:ascii="Arial Narrow" w:eastAsia="Arial Narrow" w:hAnsi="Arial Narrow" w:cs="Arial Narrow"/>
          <w:sz w:val="24"/>
          <w:szCs w:val="24"/>
        </w:rPr>
      </w:pPr>
      <w:r>
        <w:rPr>
          <w:rFonts w:ascii="Arial Narrow" w:eastAsia="Arial Narrow" w:hAnsi="Arial Narrow" w:cs="Arial Narrow"/>
          <w:b/>
          <w:i/>
          <w:sz w:val="24"/>
          <w:szCs w:val="24"/>
        </w:rPr>
        <w:t>2.2.2. Fase de Gabinete</w:t>
      </w:r>
    </w:p>
    <w:p w14:paraId="528D8DB7" w14:textId="77777777" w:rsidR="00FC7D2B" w:rsidRDefault="00FC7D2B">
      <w:pPr>
        <w:jc w:val="both"/>
        <w:rPr>
          <w:rFonts w:ascii="Arial Narrow" w:eastAsia="Arial Narrow" w:hAnsi="Arial Narrow" w:cs="Arial Narrow"/>
          <w:sz w:val="24"/>
          <w:szCs w:val="24"/>
        </w:rPr>
      </w:pPr>
    </w:p>
    <w:p w14:paraId="1B828804" w14:textId="77777777" w:rsidR="00FC7D2B" w:rsidRDefault="00FC7D2B">
      <w:pPr>
        <w:pBdr>
          <w:top w:val="nil"/>
          <w:left w:val="nil"/>
          <w:bottom w:val="nil"/>
          <w:right w:val="nil"/>
          <w:between w:val="nil"/>
        </w:pBdr>
        <w:ind w:left="795"/>
        <w:jc w:val="both"/>
        <w:rPr>
          <w:rFonts w:ascii="Arial Narrow" w:eastAsia="Arial Narrow" w:hAnsi="Arial Narrow" w:cs="Arial Narrow"/>
          <w:color w:val="000000"/>
          <w:sz w:val="24"/>
          <w:szCs w:val="24"/>
          <w:u w:val="single"/>
        </w:rPr>
      </w:pPr>
    </w:p>
    <w:p w14:paraId="79A8AF75" w14:textId="77777777" w:rsidR="00FC7D2B" w:rsidRDefault="00602AB6">
      <w:pPr>
        <w:pBdr>
          <w:top w:val="nil"/>
          <w:left w:val="nil"/>
          <w:bottom w:val="nil"/>
          <w:right w:val="nil"/>
          <w:between w:val="nil"/>
        </w:pBdr>
        <w:ind w:left="795"/>
        <w:jc w:val="both"/>
        <w:rPr>
          <w:rFonts w:ascii="Arial Narrow" w:eastAsia="Arial Narrow" w:hAnsi="Arial Narrow" w:cs="Arial Narrow"/>
          <w:color w:val="000000"/>
          <w:sz w:val="24"/>
          <w:szCs w:val="24"/>
          <w:u w:val="single"/>
        </w:rPr>
      </w:pPr>
      <w:r>
        <w:rPr>
          <w:rFonts w:ascii="Arial Narrow" w:eastAsia="Arial Narrow" w:hAnsi="Arial Narrow" w:cs="Arial Narrow"/>
          <w:i/>
          <w:color w:val="000000"/>
          <w:sz w:val="24"/>
          <w:szCs w:val="24"/>
          <w:u w:val="single"/>
        </w:rPr>
        <w:t>Formulación del POA y lineamientos de los ins</w:t>
      </w:r>
      <w:r>
        <w:rPr>
          <w:rFonts w:ascii="Arial Narrow" w:eastAsia="Arial Narrow" w:hAnsi="Arial Narrow" w:cs="Arial Narrow"/>
          <w:i/>
          <w:color w:val="000000"/>
          <w:sz w:val="24"/>
          <w:szCs w:val="24"/>
          <w:u w:val="single"/>
        </w:rPr>
        <w:t>trumentos de gestión del SIGAP.</w:t>
      </w:r>
    </w:p>
    <w:p w14:paraId="57600993" w14:textId="77777777" w:rsidR="00FC7D2B" w:rsidRDefault="00FC7D2B">
      <w:pPr>
        <w:pBdr>
          <w:top w:val="nil"/>
          <w:left w:val="nil"/>
          <w:bottom w:val="nil"/>
          <w:right w:val="nil"/>
          <w:between w:val="nil"/>
        </w:pBdr>
        <w:ind w:left="795"/>
        <w:jc w:val="both"/>
        <w:rPr>
          <w:rFonts w:ascii="Arial Narrow" w:eastAsia="Arial Narrow" w:hAnsi="Arial Narrow" w:cs="Arial Narrow"/>
          <w:color w:val="000000"/>
          <w:sz w:val="24"/>
          <w:szCs w:val="24"/>
          <w:u w:val="single"/>
        </w:rPr>
      </w:pPr>
    </w:p>
    <w:p w14:paraId="1A5C1FCD" w14:textId="77777777" w:rsidR="00FC7D2B" w:rsidRDefault="00602AB6">
      <w:pPr>
        <w:pBdr>
          <w:top w:val="nil"/>
          <w:left w:val="nil"/>
          <w:bottom w:val="nil"/>
          <w:right w:val="nil"/>
          <w:between w:val="nil"/>
        </w:pBdr>
        <w:ind w:left="795"/>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xml:space="preserve">Con base a los insumos obtenidos en la reunión con los principales actores, se procedió a definir las actividades que se realizarían para garantizar la conservación de acuerdo a los objetivos planteados del parque regional municipal </w:t>
      </w:r>
      <w:r>
        <w:rPr>
          <w:rFonts w:ascii="Arial Narrow" w:eastAsia="Arial Narrow" w:hAnsi="Arial Narrow" w:cs="Arial Narrow"/>
          <w:b/>
          <w:color w:val="000000"/>
          <w:sz w:val="24"/>
          <w:szCs w:val="24"/>
        </w:rPr>
        <w:t>COVIREY</w:t>
      </w:r>
    </w:p>
    <w:p w14:paraId="5B3CB551" w14:textId="77777777" w:rsidR="00FC7D2B" w:rsidRDefault="00FC7D2B">
      <w:pPr>
        <w:pBdr>
          <w:top w:val="nil"/>
          <w:left w:val="nil"/>
          <w:bottom w:val="nil"/>
          <w:right w:val="nil"/>
          <w:between w:val="nil"/>
        </w:pBdr>
        <w:ind w:left="795"/>
        <w:jc w:val="both"/>
        <w:rPr>
          <w:rFonts w:ascii="Arial Narrow" w:eastAsia="Arial Narrow" w:hAnsi="Arial Narrow" w:cs="Arial Narrow"/>
          <w:color w:val="000000"/>
          <w:sz w:val="24"/>
          <w:szCs w:val="24"/>
          <w:u w:val="single"/>
        </w:rPr>
      </w:pPr>
    </w:p>
    <w:p w14:paraId="4304C6F5" w14:textId="77777777" w:rsidR="00FC7D2B" w:rsidRDefault="00FC7D2B">
      <w:pPr>
        <w:pBdr>
          <w:top w:val="nil"/>
          <w:left w:val="nil"/>
          <w:bottom w:val="nil"/>
          <w:right w:val="nil"/>
          <w:between w:val="nil"/>
        </w:pBdr>
        <w:ind w:left="795"/>
        <w:jc w:val="both"/>
        <w:rPr>
          <w:rFonts w:ascii="Arial Narrow" w:eastAsia="Arial Narrow" w:hAnsi="Arial Narrow" w:cs="Arial Narrow"/>
          <w:color w:val="000000"/>
          <w:sz w:val="24"/>
          <w:szCs w:val="24"/>
          <w:u w:val="single"/>
        </w:rPr>
      </w:pPr>
    </w:p>
    <w:p w14:paraId="29517960" w14:textId="77777777" w:rsidR="00FC7D2B" w:rsidRDefault="00602AB6">
      <w:pPr>
        <w:numPr>
          <w:ilvl w:val="1"/>
          <w:numId w:val="4"/>
        </w:numPr>
        <w:pBdr>
          <w:top w:val="nil"/>
          <w:left w:val="nil"/>
          <w:bottom w:val="nil"/>
          <w:right w:val="nil"/>
          <w:between w:val="nil"/>
        </w:pBdr>
        <w:jc w:val="both"/>
        <w:rPr>
          <w:rFonts w:ascii="Arial Narrow" w:eastAsia="Arial Narrow" w:hAnsi="Arial Narrow" w:cs="Arial Narrow"/>
          <w:color w:val="000000"/>
          <w:sz w:val="24"/>
          <w:szCs w:val="24"/>
        </w:rPr>
      </w:pPr>
      <w:r>
        <w:rPr>
          <w:rFonts w:ascii="Arial Narrow" w:eastAsia="Arial Narrow" w:hAnsi="Arial Narrow" w:cs="Arial Narrow"/>
          <w:b/>
          <w:color w:val="000000"/>
          <w:sz w:val="24"/>
          <w:szCs w:val="24"/>
        </w:rPr>
        <w:t xml:space="preserve">Limitaciones </w:t>
      </w:r>
      <w:r>
        <w:rPr>
          <w:rFonts w:ascii="Arial Narrow" w:eastAsia="Arial Narrow" w:hAnsi="Arial Narrow" w:cs="Arial Narrow"/>
          <w:b/>
          <w:color w:val="000000"/>
          <w:sz w:val="24"/>
          <w:szCs w:val="24"/>
        </w:rPr>
        <w:t xml:space="preserve">principales para el manejo de la unidad: </w:t>
      </w:r>
    </w:p>
    <w:p w14:paraId="35AA1F95" w14:textId="77777777" w:rsidR="00FC7D2B" w:rsidRDefault="00FC7D2B">
      <w:pPr>
        <w:pBdr>
          <w:top w:val="nil"/>
          <w:left w:val="nil"/>
          <w:bottom w:val="nil"/>
          <w:right w:val="nil"/>
          <w:between w:val="nil"/>
        </w:pBdr>
        <w:ind w:left="705"/>
        <w:jc w:val="both"/>
        <w:rPr>
          <w:rFonts w:ascii="Arial Narrow" w:eastAsia="Arial Narrow" w:hAnsi="Arial Narrow" w:cs="Arial Narrow"/>
          <w:color w:val="000000"/>
          <w:sz w:val="24"/>
          <w:szCs w:val="24"/>
        </w:rPr>
      </w:pPr>
    </w:p>
    <w:tbl>
      <w:tblPr>
        <w:tblStyle w:val="a"/>
        <w:tblW w:w="8473"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4"/>
        <w:gridCol w:w="2353"/>
        <w:gridCol w:w="5496"/>
      </w:tblGrid>
      <w:tr w:rsidR="00FC7D2B" w14:paraId="609BEECD" w14:textId="77777777">
        <w:tc>
          <w:tcPr>
            <w:tcW w:w="624" w:type="dxa"/>
          </w:tcPr>
          <w:p w14:paraId="5A8A6A73" w14:textId="77777777" w:rsidR="00FC7D2B" w:rsidRDefault="00602AB6">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No.</w:t>
            </w:r>
          </w:p>
        </w:tc>
        <w:tc>
          <w:tcPr>
            <w:tcW w:w="2353" w:type="dxa"/>
          </w:tcPr>
          <w:p w14:paraId="0B229705" w14:textId="77777777" w:rsidR="00FC7D2B" w:rsidRDefault="00602AB6">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Limitantes</w:t>
            </w:r>
          </w:p>
        </w:tc>
        <w:tc>
          <w:tcPr>
            <w:tcW w:w="5496" w:type="dxa"/>
          </w:tcPr>
          <w:p w14:paraId="49085B1B" w14:textId="77777777" w:rsidR="00FC7D2B" w:rsidRDefault="00602AB6">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Descripción.</w:t>
            </w:r>
          </w:p>
        </w:tc>
      </w:tr>
      <w:tr w:rsidR="00FC7D2B" w14:paraId="35130672" w14:textId="77777777">
        <w:tc>
          <w:tcPr>
            <w:tcW w:w="624" w:type="dxa"/>
          </w:tcPr>
          <w:p w14:paraId="59252010"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w:t>
            </w:r>
          </w:p>
        </w:tc>
        <w:tc>
          <w:tcPr>
            <w:tcW w:w="2353" w:type="dxa"/>
          </w:tcPr>
          <w:p w14:paraId="004BEDBE"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Falta de Renglón</w:t>
            </w:r>
          </w:p>
          <w:p w14:paraId="7BEC4306"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 Presupuestario Municipal.</w:t>
            </w:r>
          </w:p>
        </w:tc>
        <w:tc>
          <w:tcPr>
            <w:tcW w:w="5496" w:type="dxa"/>
          </w:tcPr>
          <w:p w14:paraId="31D43571"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El área es de tenencia municipal, por lo </w:t>
            </w:r>
            <w:proofErr w:type="gramStart"/>
            <w:r>
              <w:rPr>
                <w:rFonts w:ascii="Arial Narrow" w:eastAsia="Arial Narrow" w:hAnsi="Arial Narrow" w:cs="Arial Narrow"/>
                <w:color w:val="000000"/>
                <w:sz w:val="22"/>
                <w:szCs w:val="22"/>
              </w:rPr>
              <w:t>tanto</w:t>
            </w:r>
            <w:proofErr w:type="gramEnd"/>
            <w:r>
              <w:rPr>
                <w:rFonts w:ascii="Arial Narrow" w:eastAsia="Arial Narrow" w:hAnsi="Arial Narrow" w:cs="Arial Narrow"/>
                <w:color w:val="000000"/>
                <w:sz w:val="22"/>
                <w:szCs w:val="22"/>
              </w:rPr>
              <w:t xml:space="preserve"> el ente Administrador es la Municipalidad, pero no existe un renglón presupuestario destinado directamente para el manejo del Área Protegida.</w:t>
            </w:r>
          </w:p>
        </w:tc>
      </w:tr>
      <w:tr w:rsidR="00FC7D2B" w14:paraId="7B736ADD" w14:textId="77777777">
        <w:tc>
          <w:tcPr>
            <w:tcW w:w="624" w:type="dxa"/>
          </w:tcPr>
          <w:p w14:paraId="35EB0773"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w:t>
            </w:r>
          </w:p>
        </w:tc>
        <w:tc>
          <w:tcPr>
            <w:tcW w:w="2353" w:type="dxa"/>
          </w:tcPr>
          <w:p w14:paraId="14899DEC"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No hay personal directamente asignado para el Área</w:t>
            </w:r>
          </w:p>
        </w:tc>
        <w:tc>
          <w:tcPr>
            <w:tcW w:w="5496" w:type="dxa"/>
          </w:tcPr>
          <w:p w14:paraId="7E7C23B9"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No se tiene un personal para el buen manejo de los recursos naturales existente en el Área.</w:t>
            </w:r>
          </w:p>
        </w:tc>
      </w:tr>
      <w:tr w:rsidR="00FC7D2B" w14:paraId="7C81CC34" w14:textId="77777777">
        <w:tc>
          <w:tcPr>
            <w:tcW w:w="624" w:type="dxa"/>
          </w:tcPr>
          <w:p w14:paraId="15D78777"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3</w:t>
            </w:r>
          </w:p>
        </w:tc>
        <w:tc>
          <w:tcPr>
            <w:tcW w:w="2353" w:type="dxa"/>
          </w:tcPr>
          <w:p w14:paraId="0874985B"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No se cuenta con financiamiento de Instituciones</w:t>
            </w:r>
          </w:p>
        </w:tc>
        <w:tc>
          <w:tcPr>
            <w:tcW w:w="5496" w:type="dxa"/>
          </w:tcPr>
          <w:p w14:paraId="7C059067" w14:textId="77777777" w:rsidR="00FC7D2B" w:rsidRDefault="00602AB6">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Porque no hay mucha presencia de organizaciones en el Municip</w:t>
            </w:r>
            <w:r>
              <w:rPr>
                <w:rFonts w:ascii="Arial Narrow" w:eastAsia="Arial Narrow" w:hAnsi="Arial Narrow" w:cs="Arial Narrow"/>
                <w:color w:val="000000"/>
                <w:sz w:val="22"/>
                <w:szCs w:val="22"/>
              </w:rPr>
              <w:t>io, esto provoca la falta de apoyo externo.</w:t>
            </w:r>
          </w:p>
        </w:tc>
      </w:tr>
    </w:tbl>
    <w:p w14:paraId="1A83F2C9" w14:textId="77777777" w:rsidR="00FC7D2B" w:rsidRDefault="00FC7D2B">
      <w:pPr>
        <w:ind w:left="645"/>
        <w:jc w:val="both"/>
        <w:rPr>
          <w:rFonts w:ascii="Arial Narrow" w:eastAsia="Arial Narrow" w:hAnsi="Arial Narrow" w:cs="Arial Narrow"/>
          <w:sz w:val="24"/>
          <w:szCs w:val="24"/>
        </w:rPr>
      </w:pPr>
    </w:p>
    <w:sectPr w:rsidR="00FC7D2B">
      <w:headerReference w:type="default" r:id="rId8"/>
      <w:pgSz w:w="12240" w:h="15840"/>
      <w:pgMar w:top="1673"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87BD3F" w14:textId="77777777" w:rsidR="00602AB6" w:rsidRDefault="00602AB6">
      <w:r>
        <w:separator/>
      </w:r>
    </w:p>
  </w:endnote>
  <w:endnote w:type="continuationSeparator" w:id="0">
    <w:p w14:paraId="6F7AC763" w14:textId="77777777" w:rsidR="00602AB6" w:rsidRDefault="00602A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1E3095" w14:textId="77777777" w:rsidR="00602AB6" w:rsidRDefault="00602AB6">
      <w:r>
        <w:separator/>
      </w:r>
    </w:p>
  </w:footnote>
  <w:footnote w:type="continuationSeparator" w:id="0">
    <w:p w14:paraId="5937E8D4" w14:textId="77777777" w:rsidR="00602AB6" w:rsidRDefault="00602A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86878" w14:textId="77777777" w:rsidR="00FC7D2B" w:rsidRDefault="00602AB6">
    <w:pPr>
      <w:jc w:val="center"/>
      <w:rPr>
        <w:rFonts w:ascii="Arial" w:eastAsia="Arial" w:hAnsi="Arial" w:cs="Arial"/>
        <w:sz w:val="24"/>
        <w:szCs w:val="24"/>
      </w:rPr>
    </w:pPr>
    <w:r>
      <w:rPr>
        <w:noProof/>
      </w:rPr>
      <w:drawing>
        <wp:anchor distT="0" distB="0" distL="0" distR="0" simplePos="0" relativeHeight="251658240" behindDoc="1" locked="0" layoutInCell="1" hidden="0" allowOverlap="1" wp14:anchorId="4D052509" wp14:editId="596AA468">
          <wp:simplePos x="0" y="0"/>
          <wp:positionH relativeFrom="column">
            <wp:posOffset>5100320</wp:posOffset>
          </wp:positionH>
          <wp:positionV relativeFrom="paragraph">
            <wp:posOffset>-151129</wp:posOffset>
          </wp:positionV>
          <wp:extent cx="1140460" cy="1062990"/>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51930"/>
                  <a:stretch>
                    <a:fillRect/>
                  </a:stretch>
                </pic:blipFill>
                <pic:spPr>
                  <a:xfrm>
                    <a:off x="0" y="0"/>
                    <a:ext cx="1140460" cy="1062990"/>
                  </a:xfrm>
                  <a:prstGeom prst="rect">
                    <a:avLst/>
                  </a:prstGeom>
                  <a:ln/>
                </pic:spPr>
              </pic:pic>
            </a:graphicData>
          </a:graphic>
        </wp:anchor>
      </w:drawing>
    </w:r>
    <w:r>
      <w:rPr>
        <w:noProof/>
      </w:rPr>
      <w:drawing>
        <wp:anchor distT="0" distB="0" distL="0" distR="0" simplePos="0" relativeHeight="251659264" behindDoc="1" locked="0" layoutInCell="1" hidden="0" allowOverlap="1" wp14:anchorId="6B321753" wp14:editId="7BB5BA6B">
          <wp:simplePos x="0" y="0"/>
          <wp:positionH relativeFrom="column">
            <wp:posOffset>-626744</wp:posOffset>
          </wp:positionH>
          <wp:positionV relativeFrom="paragraph">
            <wp:posOffset>-217804</wp:posOffset>
          </wp:positionV>
          <wp:extent cx="1423035" cy="1423035"/>
          <wp:effectExtent l="0" t="0" r="0" b="0"/>
          <wp:wrapNone/>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1423035" cy="1423035"/>
                  </a:xfrm>
                  <a:prstGeom prst="rect">
                    <a:avLst/>
                  </a:prstGeom>
                  <a:ln/>
                </pic:spPr>
              </pic:pic>
            </a:graphicData>
          </a:graphic>
        </wp:anchor>
      </w:drawing>
    </w:r>
  </w:p>
  <w:p w14:paraId="723CA2C0" w14:textId="77777777" w:rsidR="00FC7D2B" w:rsidRDefault="00FC7D2B">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0F34FF"/>
    <w:multiLevelType w:val="multilevel"/>
    <w:tmpl w:val="C47ECEBC"/>
    <w:lvl w:ilvl="0">
      <w:start w:val="1"/>
      <w:numFmt w:val="bullet"/>
      <w:lvlText w:val="●"/>
      <w:lvlJc w:val="left"/>
      <w:pPr>
        <w:ind w:left="2160" w:hanging="360"/>
      </w:pPr>
      <w:rPr>
        <w:rFonts w:ascii="Noto Sans Symbols" w:eastAsia="Noto Sans Symbols" w:hAnsi="Noto Sans Symbols" w:cs="Noto Sans Symbols"/>
        <w:vertAlign w:val="baseline"/>
      </w:rPr>
    </w:lvl>
    <w:lvl w:ilvl="1">
      <w:start w:val="1"/>
      <w:numFmt w:val="bullet"/>
      <w:lvlText w:val="o"/>
      <w:lvlJc w:val="left"/>
      <w:pPr>
        <w:ind w:left="2880" w:hanging="360"/>
      </w:pPr>
      <w:rPr>
        <w:rFonts w:ascii="Courier New" w:eastAsia="Courier New" w:hAnsi="Courier New" w:cs="Courier New"/>
        <w:vertAlign w:val="baseline"/>
      </w:rPr>
    </w:lvl>
    <w:lvl w:ilvl="2">
      <w:start w:val="1"/>
      <w:numFmt w:val="bullet"/>
      <w:lvlText w:val="▪"/>
      <w:lvlJc w:val="left"/>
      <w:pPr>
        <w:ind w:left="3600" w:hanging="360"/>
      </w:pPr>
      <w:rPr>
        <w:rFonts w:ascii="Noto Sans Symbols" w:eastAsia="Noto Sans Symbols" w:hAnsi="Noto Sans Symbols" w:cs="Noto Sans Symbols"/>
        <w:vertAlign w:val="baseline"/>
      </w:rPr>
    </w:lvl>
    <w:lvl w:ilvl="3">
      <w:start w:val="1"/>
      <w:numFmt w:val="bullet"/>
      <w:lvlText w:val="●"/>
      <w:lvlJc w:val="left"/>
      <w:pPr>
        <w:ind w:left="4320" w:hanging="360"/>
      </w:pPr>
      <w:rPr>
        <w:rFonts w:ascii="Noto Sans Symbols" w:eastAsia="Noto Sans Symbols" w:hAnsi="Noto Sans Symbols" w:cs="Noto Sans Symbols"/>
        <w:vertAlign w:val="baseline"/>
      </w:rPr>
    </w:lvl>
    <w:lvl w:ilvl="4">
      <w:start w:val="1"/>
      <w:numFmt w:val="bullet"/>
      <w:lvlText w:val="o"/>
      <w:lvlJc w:val="left"/>
      <w:pPr>
        <w:ind w:left="5040" w:hanging="360"/>
      </w:pPr>
      <w:rPr>
        <w:rFonts w:ascii="Courier New" w:eastAsia="Courier New" w:hAnsi="Courier New" w:cs="Courier New"/>
        <w:vertAlign w:val="baseline"/>
      </w:rPr>
    </w:lvl>
    <w:lvl w:ilvl="5">
      <w:start w:val="1"/>
      <w:numFmt w:val="bullet"/>
      <w:lvlText w:val="▪"/>
      <w:lvlJc w:val="left"/>
      <w:pPr>
        <w:ind w:left="5760" w:hanging="360"/>
      </w:pPr>
      <w:rPr>
        <w:rFonts w:ascii="Noto Sans Symbols" w:eastAsia="Noto Sans Symbols" w:hAnsi="Noto Sans Symbols" w:cs="Noto Sans Symbols"/>
        <w:vertAlign w:val="baseline"/>
      </w:rPr>
    </w:lvl>
    <w:lvl w:ilvl="6">
      <w:start w:val="1"/>
      <w:numFmt w:val="bullet"/>
      <w:lvlText w:val="●"/>
      <w:lvlJc w:val="left"/>
      <w:pPr>
        <w:ind w:left="6480" w:hanging="360"/>
      </w:pPr>
      <w:rPr>
        <w:rFonts w:ascii="Noto Sans Symbols" w:eastAsia="Noto Sans Symbols" w:hAnsi="Noto Sans Symbols" w:cs="Noto Sans Symbols"/>
        <w:vertAlign w:val="baseline"/>
      </w:rPr>
    </w:lvl>
    <w:lvl w:ilvl="7">
      <w:start w:val="1"/>
      <w:numFmt w:val="bullet"/>
      <w:lvlText w:val="o"/>
      <w:lvlJc w:val="left"/>
      <w:pPr>
        <w:ind w:left="7200" w:hanging="360"/>
      </w:pPr>
      <w:rPr>
        <w:rFonts w:ascii="Courier New" w:eastAsia="Courier New" w:hAnsi="Courier New" w:cs="Courier New"/>
        <w:vertAlign w:val="baseline"/>
      </w:rPr>
    </w:lvl>
    <w:lvl w:ilvl="8">
      <w:start w:val="1"/>
      <w:numFmt w:val="bullet"/>
      <w:lvlText w:val="▪"/>
      <w:lvlJc w:val="left"/>
      <w:pPr>
        <w:ind w:left="7920" w:hanging="360"/>
      </w:pPr>
      <w:rPr>
        <w:rFonts w:ascii="Noto Sans Symbols" w:eastAsia="Noto Sans Symbols" w:hAnsi="Noto Sans Symbols" w:cs="Noto Sans Symbols"/>
        <w:vertAlign w:val="baseline"/>
      </w:rPr>
    </w:lvl>
  </w:abstractNum>
  <w:abstractNum w:abstractNumId="1" w15:restartNumberingAfterBreak="0">
    <w:nsid w:val="53F76BBB"/>
    <w:multiLevelType w:val="multilevel"/>
    <w:tmpl w:val="5CC21304"/>
    <w:lvl w:ilvl="0">
      <w:start w:val="1"/>
      <w:numFmt w:val="bullet"/>
      <w:lvlText w:val="●"/>
      <w:lvlJc w:val="left"/>
      <w:pPr>
        <w:ind w:left="2160" w:hanging="360"/>
      </w:pPr>
      <w:rPr>
        <w:rFonts w:ascii="Noto Sans Symbols" w:eastAsia="Noto Sans Symbols" w:hAnsi="Noto Sans Symbols" w:cs="Noto Sans Symbols"/>
        <w:vertAlign w:val="baseline"/>
      </w:rPr>
    </w:lvl>
    <w:lvl w:ilvl="1">
      <w:start w:val="1"/>
      <w:numFmt w:val="bullet"/>
      <w:lvlText w:val="o"/>
      <w:lvlJc w:val="left"/>
      <w:pPr>
        <w:ind w:left="2880" w:hanging="360"/>
      </w:pPr>
      <w:rPr>
        <w:rFonts w:ascii="Courier New" w:eastAsia="Courier New" w:hAnsi="Courier New" w:cs="Courier New"/>
        <w:vertAlign w:val="baseline"/>
      </w:rPr>
    </w:lvl>
    <w:lvl w:ilvl="2">
      <w:start w:val="1"/>
      <w:numFmt w:val="bullet"/>
      <w:lvlText w:val="▪"/>
      <w:lvlJc w:val="left"/>
      <w:pPr>
        <w:ind w:left="3600" w:hanging="360"/>
      </w:pPr>
      <w:rPr>
        <w:rFonts w:ascii="Noto Sans Symbols" w:eastAsia="Noto Sans Symbols" w:hAnsi="Noto Sans Symbols" w:cs="Noto Sans Symbols"/>
        <w:vertAlign w:val="baseline"/>
      </w:rPr>
    </w:lvl>
    <w:lvl w:ilvl="3">
      <w:start w:val="1"/>
      <w:numFmt w:val="bullet"/>
      <w:lvlText w:val="●"/>
      <w:lvlJc w:val="left"/>
      <w:pPr>
        <w:ind w:left="4320" w:hanging="360"/>
      </w:pPr>
      <w:rPr>
        <w:rFonts w:ascii="Noto Sans Symbols" w:eastAsia="Noto Sans Symbols" w:hAnsi="Noto Sans Symbols" w:cs="Noto Sans Symbols"/>
        <w:vertAlign w:val="baseline"/>
      </w:rPr>
    </w:lvl>
    <w:lvl w:ilvl="4">
      <w:start w:val="1"/>
      <w:numFmt w:val="bullet"/>
      <w:lvlText w:val="o"/>
      <w:lvlJc w:val="left"/>
      <w:pPr>
        <w:ind w:left="5040" w:hanging="360"/>
      </w:pPr>
      <w:rPr>
        <w:rFonts w:ascii="Courier New" w:eastAsia="Courier New" w:hAnsi="Courier New" w:cs="Courier New"/>
        <w:vertAlign w:val="baseline"/>
      </w:rPr>
    </w:lvl>
    <w:lvl w:ilvl="5">
      <w:start w:val="1"/>
      <w:numFmt w:val="bullet"/>
      <w:lvlText w:val="▪"/>
      <w:lvlJc w:val="left"/>
      <w:pPr>
        <w:ind w:left="5760" w:hanging="360"/>
      </w:pPr>
      <w:rPr>
        <w:rFonts w:ascii="Noto Sans Symbols" w:eastAsia="Noto Sans Symbols" w:hAnsi="Noto Sans Symbols" w:cs="Noto Sans Symbols"/>
        <w:vertAlign w:val="baseline"/>
      </w:rPr>
    </w:lvl>
    <w:lvl w:ilvl="6">
      <w:start w:val="1"/>
      <w:numFmt w:val="bullet"/>
      <w:lvlText w:val="●"/>
      <w:lvlJc w:val="left"/>
      <w:pPr>
        <w:ind w:left="6480" w:hanging="360"/>
      </w:pPr>
      <w:rPr>
        <w:rFonts w:ascii="Noto Sans Symbols" w:eastAsia="Noto Sans Symbols" w:hAnsi="Noto Sans Symbols" w:cs="Noto Sans Symbols"/>
        <w:vertAlign w:val="baseline"/>
      </w:rPr>
    </w:lvl>
    <w:lvl w:ilvl="7">
      <w:start w:val="1"/>
      <w:numFmt w:val="bullet"/>
      <w:lvlText w:val="o"/>
      <w:lvlJc w:val="left"/>
      <w:pPr>
        <w:ind w:left="7200" w:hanging="360"/>
      </w:pPr>
      <w:rPr>
        <w:rFonts w:ascii="Courier New" w:eastAsia="Courier New" w:hAnsi="Courier New" w:cs="Courier New"/>
        <w:vertAlign w:val="baseline"/>
      </w:rPr>
    </w:lvl>
    <w:lvl w:ilvl="8">
      <w:start w:val="1"/>
      <w:numFmt w:val="bullet"/>
      <w:lvlText w:val="▪"/>
      <w:lvlJc w:val="left"/>
      <w:pPr>
        <w:ind w:left="7920" w:hanging="360"/>
      </w:pPr>
      <w:rPr>
        <w:rFonts w:ascii="Noto Sans Symbols" w:eastAsia="Noto Sans Symbols" w:hAnsi="Noto Sans Symbols" w:cs="Noto Sans Symbols"/>
        <w:vertAlign w:val="baseline"/>
      </w:rPr>
    </w:lvl>
  </w:abstractNum>
  <w:abstractNum w:abstractNumId="2" w15:restartNumberingAfterBreak="0">
    <w:nsid w:val="5504351E"/>
    <w:multiLevelType w:val="multilevel"/>
    <w:tmpl w:val="FDFAF6AC"/>
    <w:lvl w:ilvl="0">
      <w:start w:val="2"/>
      <w:numFmt w:val="decimal"/>
      <w:lvlText w:val="%1"/>
      <w:lvlJc w:val="left"/>
      <w:pPr>
        <w:ind w:left="705" w:hanging="705"/>
      </w:pPr>
      <w:rPr>
        <w:b w:val="0"/>
        <w:vertAlign w:val="baseline"/>
      </w:rPr>
    </w:lvl>
    <w:lvl w:ilvl="1">
      <w:start w:val="1"/>
      <w:numFmt w:val="decimal"/>
      <w:lvlText w:val="%1.%2"/>
      <w:lvlJc w:val="left"/>
      <w:pPr>
        <w:ind w:left="705" w:hanging="705"/>
      </w:pPr>
      <w:rPr>
        <w:b w:val="0"/>
        <w:vertAlign w:val="baseline"/>
      </w:rPr>
    </w:lvl>
    <w:lvl w:ilvl="2">
      <w:start w:val="1"/>
      <w:numFmt w:val="decimal"/>
      <w:lvlText w:val="%1.%2.%3"/>
      <w:lvlJc w:val="left"/>
      <w:pPr>
        <w:ind w:left="720" w:hanging="720"/>
      </w:pPr>
      <w:rPr>
        <w:b w:val="0"/>
        <w:vertAlign w:val="baseline"/>
      </w:rPr>
    </w:lvl>
    <w:lvl w:ilvl="3">
      <w:start w:val="1"/>
      <w:numFmt w:val="decimal"/>
      <w:lvlText w:val="%1.%2.%3.%4"/>
      <w:lvlJc w:val="left"/>
      <w:pPr>
        <w:ind w:left="1080" w:hanging="1080"/>
      </w:pPr>
      <w:rPr>
        <w:b w:val="0"/>
        <w:vertAlign w:val="baseline"/>
      </w:rPr>
    </w:lvl>
    <w:lvl w:ilvl="4">
      <w:start w:val="1"/>
      <w:numFmt w:val="decimal"/>
      <w:lvlText w:val="%1.%2.%3.%4.%5"/>
      <w:lvlJc w:val="left"/>
      <w:pPr>
        <w:ind w:left="1080" w:hanging="1080"/>
      </w:pPr>
      <w:rPr>
        <w:b w:val="0"/>
        <w:vertAlign w:val="baseline"/>
      </w:rPr>
    </w:lvl>
    <w:lvl w:ilvl="5">
      <w:start w:val="1"/>
      <w:numFmt w:val="decimal"/>
      <w:lvlText w:val="%1.%2.%3.%4.%5.%6"/>
      <w:lvlJc w:val="left"/>
      <w:pPr>
        <w:ind w:left="1440" w:hanging="1440"/>
      </w:pPr>
      <w:rPr>
        <w:b w:val="0"/>
        <w:vertAlign w:val="baseline"/>
      </w:rPr>
    </w:lvl>
    <w:lvl w:ilvl="6">
      <w:start w:val="1"/>
      <w:numFmt w:val="decimal"/>
      <w:lvlText w:val="%1.%2.%3.%4.%5.%6.%7"/>
      <w:lvlJc w:val="left"/>
      <w:pPr>
        <w:ind w:left="1440" w:hanging="1440"/>
      </w:pPr>
      <w:rPr>
        <w:b w:val="0"/>
        <w:vertAlign w:val="baseline"/>
      </w:rPr>
    </w:lvl>
    <w:lvl w:ilvl="7">
      <w:start w:val="1"/>
      <w:numFmt w:val="decimal"/>
      <w:lvlText w:val="%1.%2.%3.%4.%5.%6.%7.%8"/>
      <w:lvlJc w:val="left"/>
      <w:pPr>
        <w:ind w:left="1800" w:hanging="1800"/>
      </w:pPr>
      <w:rPr>
        <w:b w:val="0"/>
        <w:vertAlign w:val="baseline"/>
      </w:rPr>
    </w:lvl>
    <w:lvl w:ilvl="8">
      <w:start w:val="1"/>
      <w:numFmt w:val="decimal"/>
      <w:lvlText w:val="%1.%2.%3.%4.%5.%6.%7.%8.%9"/>
      <w:lvlJc w:val="left"/>
      <w:pPr>
        <w:ind w:left="1800" w:hanging="1800"/>
      </w:pPr>
      <w:rPr>
        <w:b w:val="0"/>
        <w:vertAlign w:val="baseline"/>
      </w:rPr>
    </w:lvl>
  </w:abstractNum>
  <w:abstractNum w:abstractNumId="3" w15:restartNumberingAfterBreak="0">
    <w:nsid w:val="639A48C8"/>
    <w:multiLevelType w:val="multilevel"/>
    <w:tmpl w:val="CA047F8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6C7B71EF"/>
    <w:multiLevelType w:val="multilevel"/>
    <w:tmpl w:val="778E1F8C"/>
    <w:lvl w:ilvl="0">
      <w:start w:val="1"/>
      <w:numFmt w:val="bullet"/>
      <w:lvlText w:val="●"/>
      <w:lvlJc w:val="left"/>
      <w:pPr>
        <w:ind w:left="2160" w:hanging="360"/>
      </w:pPr>
      <w:rPr>
        <w:rFonts w:ascii="Noto Sans Symbols" w:eastAsia="Noto Sans Symbols" w:hAnsi="Noto Sans Symbols" w:cs="Noto Sans Symbols"/>
        <w:vertAlign w:val="baseline"/>
      </w:rPr>
    </w:lvl>
    <w:lvl w:ilvl="1">
      <w:start w:val="1"/>
      <w:numFmt w:val="bullet"/>
      <w:lvlText w:val="o"/>
      <w:lvlJc w:val="left"/>
      <w:pPr>
        <w:ind w:left="2880" w:hanging="360"/>
      </w:pPr>
      <w:rPr>
        <w:rFonts w:ascii="Courier New" w:eastAsia="Courier New" w:hAnsi="Courier New" w:cs="Courier New"/>
        <w:vertAlign w:val="baseline"/>
      </w:rPr>
    </w:lvl>
    <w:lvl w:ilvl="2">
      <w:start w:val="1"/>
      <w:numFmt w:val="bullet"/>
      <w:lvlText w:val="▪"/>
      <w:lvlJc w:val="left"/>
      <w:pPr>
        <w:ind w:left="3600" w:hanging="360"/>
      </w:pPr>
      <w:rPr>
        <w:rFonts w:ascii="Noto Sans Symbols" w:eastAsia="Noto Sans Symbols" w:hAnsi="Noto Sans Symbols" w:cs="Noto Sans Symbols"/>
        <w:vertAlign w:val="baseline"/>
      </w:rPr>
    </w:lvl>
    <w:lvl w:ilvl="3">
      <w:start w:val="1"/>
      <w:numFmt w:val="bullet"/>
      <w:lvlText w:val="●"/>
      <w:lvlJc w:val="left"/>
      <w:pPr>
        <w:ind w:left="4320" w:hanging="360"/>
      </w:pPr>
      <w:rPr>
        <w:rFonts w:ascii="Noto Sans Symbols" w:eastAsia="Noto Sans Symbols" w:hAnsi="Noto Sans Symbols" w:cs="Noto Sans Symbols"/>
        <w:vertAlign w:val="baseline"/>
      </w:rPr>
    </w:lvl>
    <w:lvl w:ilvl="4">
      <w:start w:val="1"/>
      <w:numFmt w:val="bullet"/>
      <w:lvlText w:val="o"/>
      <w:lvlJc w:val="left"/>
      <w:pPr>
        <w:ind w:left="5040" w:hanging="360"/>
      </w:pPr>
      <w:rPr>
        <w:rFonts w:ascii="Courier New" w:eastAsia="Courier New" w:hAnsi="Courier New" w:cs="Courier New"/>
        <w:vertAlign w:val="baseline"/>
      </w:rPr>
    </w:lvl>
    <w:lvl w:ilvl="5">
      <w:start w:val="1"/>
      <w:numFmt w:val="bullet"/>
      <w:lvlText w:val="▪"/>
      <w:lvlJc w:val="left"/>
      <w:pPr>
        <w:ind w:left="5760" w:hanging="360"/>
      </w:pPr>
      <w:rPr>
        <w:rFonts w:ascii="Noto Sans Symbols" w:eastAsia="Noto Sans Symbols" w:hAnsi="Noto Sans Symbols" w:cs="Noto Sans Symbols"/>
        <w:vertAlign w:val="baseline"/>
      </w:rPr>
    </w:lvl>
    <w:lvl w:ilvl="6">
      <w:start w:val="1"/>
      <w:numFmt w:val="bullet"/>
      <w:lvlText w:val="●"/>
      <w:lvlJc w:val="left"/>
      <w:pPr>
        <w:ind w:left="6480" w:hanging="360"/>
      </w:pPr>
      <w:rPr>
        <w:rFonts w:ascii="Noto Sans Symbols" w:eastAsia="Noto Sans Symbols" w:hAnsi="Noto Sans Symbols" w:cs="Noto Sans Symbols"/>
        <w:vertAlign w:val="baseline"/>
      </w:rPr>
    </w:lvl>
    <w:lvl w:ilvl="7">
      <w:start w:val="1"/>
      <w:numFmt w:val="bullet"/>
      <w:lvlText w:val="o"/>
      <w:lvlJc w:val="left"/>
      <w:pPr>
        <w:ind w:left="7200" w:hanging="360"/>
      </w:pPr>
      <w:rPr>
        <w:rFonts w:ascii="Courier New" w:eastAsia="Courier New" w:hAnsi="Courier New" w:cs="Courier New"/>
        <w:vertAlign w:val="baseline"/>
      </w:rPr>
    </w:lvl>
    <w:lvl w:ilvl="8">
      <w:start w:val="1"/>
      <w:numFmt w:val="bullet"/>
      <w:lvlText w:val="▪"/>
      <w:lvlJc w:val="left"/>
      <w:pPr>
        <w:ind w:left="7920" w:hanging="360"/>
      </w:pPr>
      <w:rPr>
        <w:rFonts w:ascii="Noto Sans Symbols" w:eastAsia="Noto Sans Symbols" w:hAnsi="Noto Sans Symbols" w:cs="Noto Sans Symbols"/>
        <w:vertAlign w:val="baseline"/>
      </w:rPr>
    </w:lvl>
  </w:abstractNum>
  <w:abstractNum w:abstractNumId="5" w15:restartNumberingAfterBreak="0">
    <w:nsid w:val="71837C30"/>
    <w:multiLevelType w:val="multilevel"/>
    <w:tmpl w:val="2866577E"/>
    <w:lvl w:ilvl="0">
      <w:start w:val="1"/>
      <w:numFmt w:val="lowerRoman"/>
      <w:lvlText w:val="%1."/>
      <w:lvlJc w:val="righ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num w:numId="1">
    <w:abstractNumId w:val="4"/>
  </w:num>
  <w:num w:numId="2">
    <w:abstractNumId w:val="1"/>
  </w:num>
  <w:num w:numId="3">
    <w:abstractNumId w:val="3"/>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7D2B"/>
    <w:rsid w:val="00602AB6"/>
    <w:rsid w:val="00EE2BA0"/>
    <w:rsid w:val="00FC7D2B"/>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71CAFA"/>
  <w15:docId w15:val="{24ADAE49-B5FD-447C-8A92-A5B4C4BBC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G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742</Words>
  <Characters>4081</Characters>
  <Application>Microsoft Office Word</Application>
  <DocSecurity>0</DocSecurity>
  <Lines>34</Lines>
  <Paragraphs>9</Paragraphs>
  <ScaleCrop>false</ScaleCrop>
  <Company/>
  <LinksUpToDate>false</LinksUpToDate>
  <CharactersWithSpaces>4814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Kfw01</dc:creator>
  <cp:lastModifiedBy>Kfw01</cp:lastModifiedBy>
  <cp:revision>2</cp:revision>
  <dcterms:created xsi:type="dcterms:W3CDTF">2020-09-03T16:07:00Z</dcterms:created>
  <dcterms:modified xsi:type="dcterms:W3CDTF">2020-09-03T16:07:00Z</dcterms:modified>
</cp:coreProperties>
</file>