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A769" w14:textId="77777777" w:rsidR="008E09FD" w:rsidRDefault="008E09FD">
      <w:pPr>
        <w:jc w:val="center"/>
        <w:rPr>
          <w:b/>
          <w:color w:val="38761D"/>
          <w:sz w:val="36"/>
          <w:szCs w:val="36"/>
        </w:rPr>
      </w:pPr>
    </w:p>
    <w:p w14:paraId="1C6C4AE0" w14:textId="77777777" w:rsidR="008E09FD" w:rsidRDefault="008E09FD">
      <w:pPr>
        <w:jc w:val="center"/>
        <w:rPr>
          <w:b/>
          <w:color w:val="38761D"/>
          <w:sz w:val="36"/>
          <w:szCs w:val="36"/>
        </w:rPr>
      </w:pPr>
    </w:p>
    <w:p w14:paraId="01814427" w14:textId="77777777" w:rsidR="008E09FD" w:rsidRDefault="00242EE5">
      <w:pPr>
        <w:jc w:val="center"/>
        <w:rPr>
          <w:b/>
          <w:color w:val="38761D"/>
          <w:sz w:val="36"/>
          <w:szCs w:val="36"/>
        </w:rPr>
      </w:pPr>
      <w:r>
        <w:rPr>
          <w:b/>
          <w:color w:val="38761D"/>
          <w:sz w:val="36"/>
          <w:szCs w:val="36"/>
        </w:rPr>
        <w:t>CONSEJO NACIONAL DE ÁREAS PROTEGIDAS -CONAP-</w:t>
      </w:r>
    </w:p>
    <w:p w14:paraId="5720384D" w14:textId="77777777" w:rsidR="008E09FD" w:rsidRDefault="008E09FD">
      <w:pPr>
        <w:jc w:val="center"/>
        <w:rPr>
          <w:b/>
          <w:color w:val="38761D"/>
          <w:sz w:val="36"/>
          <w:szCs w:val="36"/>
        </w:rPr>
      </w:pPr>
    </w:p>
    <w:p w14:paraId="0A1CBB4B" w14:textId="77777777" w:rsidR="008E09FD" w:rsidRDefault="00242EE5">
      <w:pPr>
        <w:jc w:val="center"/>
        <w:rPr>
          <w:b/>
          <w:color w:val="38761D"/>
          <w:sz w:val="36"/>
          <w:szCs w:val="36"/>
        </w:rPr>
      </w:pPr>
      <w:r>
        <w:rPr>
          <w:b/>
          <w:color w:val="38761D"/>
          <w:sz w:val="36"/>
          <w:szCs w:val="36"/>
        </w:rPr>
        <w:t xml:space="preserve">PLAN DE SIMPLIFICACIÓN DE TRÁMITES Y REQUISITOS ADMINISTRATIVOS </w:t>
      </w:r>
    </w:p>
    <w:p w14:paraId="0B49D89B" w14:textId="77777777" w:rsidR="008E09FD" w:rsidRDefault="008E09FD">
      <w:pPr>
        <w:jc w:val="center"/>
        <w:rPr>
          <w:b/>
        </w:rPr>
      </w:pPr>
    </w:p>
    <w:p w14:paraId="2B077A2B" w14:textId="77777777" w:rsidR="008E09FD" w:rsidRDefault="00242EE5">
      <w:pPr>
        <w:rPr>
          <w:b/>
        </w:rPr>
      </w:pPr>
      <w:r>
        <w:rPr>
          <w:noProof/>
        </w:rPr>
        <w:drawing>
          <wp:anchor distT="114300" distB="114300" distL="114300" distR="114300" simplePos="0" relativeHeight="251658240" behindDoc="1" locked="0" layoutInCell="1" hidden="0" allowOverlap="1" wp14:anchorId="14486218" wp14:editId="37E80058">
            <wp:simplePos x="0" y="0"/>
            <wp:positionH relativeFrom="column">
              <wp:posOffset>19051</wp:posOffset>
            </wp:positionH>
            <wp:positionV relativeFrom="paragraph">
              <wp:posOffset>200025</wp:posOffset>
            </wp:positionV>
            <wp:extent cx="5612130" cy="4203700"/>
            <wp:effectExtent l="0" t="0" r="0" b="0"/>
            <wp:wrapNone/>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5612130" cy="4203700"/>
                    </a:xfrm>
                    <a:prstGeom prst="rect">
                      <a:avLst/>
                    </a:prstGeom>
                    <a:ln/>
                  </pic:spPr>
                </pic:pic>
              </a:graphicData>
            </a:graphic>
          </wp:anchor>
        </w:drawing>
      </w:r>
    </w:p>
    <w:p w14:paraId="58E67E83" w14:textId="77777777" w:rsidR="008E09FD" w:rsidRDefault="008E09FD">
      <w:pPr>
        <w:rPr>
          <w:b/>
        </w:rPr>
      </w:pPr>
    </w:p>
    <w:p w14:paraId="1D905EF4" w14:textId="77777777" w:rsidR="008E09FD" w:rsidRDefault="008E09FD">
      <w:pPr>
        <w:rPr>
          <w:b/>
        </w:rPr>
      </w:pPr>
    </w:p>
    <w:p w14:paraId="469777AE" w14:textId="77777777" w:rsidR="008E09FD" w:rsidRDefault="008E09FD">
      <w:pPr>
        <w:rPr>
          <w:b/>
        </w:rPr>
      </w:pPr>
    </w:p>
    <w:p w14:paraId="3BD71B2A" w14:textId="77777777" w:rsidR="008E09FD" w:rsidRDefault="008E09FD">
      <w:pPr>
        <w:rPr>
          <w:b/>
        </w:rPr>
      </w:pPr>
    </w:p>
    <w:p w14:paraId="4639E2A3" w14:textId="77777777" w:rsidR="008E09FD" w:rsidRDefault="008E09FD">
      <w:pPr>
        <w:rPr>
          <w:b/>
        </w:rPr>
      </w:pPr>
    </w:p>
    <w:p w14:paraId="35B872E3" w14:textId="77777777" w:rsidR="008E09FD" w:rsidRDefault="008E09FD">
      <w:pPr>
        <w:rPr>
          <w:b/>
        </w:rPr>
      </w:pPr>
    </w:p>
    <w:p w14:paraId="001C48FC" w14:textId="77777777" w:rsidR="008E09FD" w:rsidRDefault="008E09FD">
      <w:pPr>
        <w:rPr>
          <w:b/>
        </w:rPr>
      </w:pPr>
    </w:p>
    <w:p w14:paraId="582888D8" w14:textId="77777777" w:rsidR="008E09FD" w:rsidRDefault="008E09FD">
      <w:pPr>
        <w:rPr>
          <w:b/>
        </w:rPr>
      </w:pPr>
    </w:p>
    <w:p w14:paraId="2616A123" w14:textId="77777777" w:rsidR="008E09FD" w:rsidRDefault="008E09FD">
      <w:pPr>
        <w:rPr>
          <w:b/>
        </w:rPr>
      </w:pPr>
    </w:p>
    <w:p w14:paraId="4D307556" w14:textId="77777777" w:rsidR="008E09FD" w:rsidRDefault="008E09FD">
      <w:pPr>
        <w:rPr>
          <w:b/>
        </w:rPr>
      </w:pPr>
    </w:p>
    <w:p w14:paraId="571231DE" w14:textId="77777777" w:rsidR="008E09FD" w:rsidRDefault="008E09FD">
      <w:pPr>
        <w:rPr>
          <w:b/>
        </w:rPr>
      </w:pPr>
    </w:p>
    <w:p w14:paraId="700FF261" w14:textId="77777777" w:rsidR="008E09FD" w:rsidRDefault="008E09FD">
      <w:pPr>
        <w:rPr>
          <w:b/>
        </w:rPr>
      </w:pPr>
    </w:p>
    <w:p w14:paraId="2ED2602F" w14:textId="77777777" w:rsidR="008E09FD" w:rsidRDefault="008E09FD">
      <w:pPr>
        <w:rPr>
          <w:b/>
        </w:rPr>
      </w:pPr>
    </w:p>
    <w:p w14:paraId="57C0C91C" w14:textId="77777777" w:rsidR="008E09FD" w:rsidRDefault="008E09FD">
      <w:pPr>
        <w:rPr>
          <w:b/>
        </w:rPr>
      </w:pPr>
    </w:p>
    <w:p w14:paraId="19F00F71" w14:textId="77777777" w:rsidR="008E09FD" w:rsidRDefault="008E09FD">
      <w:pPr>
        <w:rPr>
          <w:b/>
        </w:rPr>
      </w:pPr>
    </w:p>
    <w:p w14:paraId="298D147B" w14:textId="77777777" w:rsidR="008E09FD" w:rsidRDefault="008E09FD">
      <w:pPr>
        <w:rPr>
          <w:b/>
        </w:rPr>
      </w:pPr>
    </w:p>
    <w:p w14:paraId="24576F87" w14:textId="77777777" w:rsidR="008E09FD" w:rsidRDefault="008E09FD">
      <w:pPr>
        <w:rPr>
          <w:b/>
        </w:rPr>
      </w:pPr>
    </w:p>
    <w:p w14:paraId="495E5467" w14:textId="77777777" w:rsidR="008E09FD" w:rsidRDefault="008E09FD">
      <w:pPr>
        <w:rPr>
          <w:b/>
        </w:rPr>
      </w:pPr>
    </w:p>
    <w:p w14:paraId="42D8BC66" w14:textId="77777777" w:rsidR="008E09FD" w:rsidRDefault="008E09FD">
      <w:pPr>
        <w:rPr>
          <w:b/>
        </w:rPr>
      </w:pPr>
    </w:p>
    <w:p w14:paraId="0FC06BC0" w14:textId="77777777" w:rsidR="008E09FD" w:rsidRDefault="008E09FD">
      <w:pPr>
        <w:rPr>
          <w:b/>
        </w:rPr>
      </w:pPr>
    </w:p>
    <w:p w14:paraId="63F25E4B" w14:textId="77777777" w:rsidR="008E09FD" w:rsidRDefault="008E09FD">
      <w:pPr>
        <w:rPr>
          <w:b/>
        </w:rPr>
      </w:pPr>
    </w:p>
    <w:p w14:paraId="64185044" w14:textId="77777777" w:rsidR="008E09FD" w:rsidRDefault="008E09FD">
      <w:pPr>
        <w:rPr>
          <w:b/>
        </w:rPr>
      </w:pPr>
    </w:p>
    <w:p w14:paraId="13CC258F" w14:textId="77777777" w:rsidR="008E09FD" w:rsidRDefault="008E09FD">
      <w:pPr>
        <w:rPr>
          <w:b/>
        </w:rPr>
      </w:pPr>
    </w:p>
    <w:p w14:paraId="19C9A529" w14:textId="77777777" w:rsidR="008E09FD" w:rsidRDefault="008E09FD">
      <w:pPr>
        <w:rPr>
          <w:b/>
        </w:rPr>
      </w:pPr>
    </w:p>
    <w:p w14:paraId="67D1D0F0" w14:textId="77777777" w:rsidR="008E09FD" w:rsidRDefault="008E09FD">
      <w:pPr>
        <w:rPr>
          <w:b/>
          <w:sz w:val="50"/>
          <w:szCs w:val="50"/>
        </w:rPr>
      </w:pPr>
    </w:p>
    <w:p w14:paraId="7749661E" w14:textId="77777777" w:rsidR="008E09FD" w:rsidRDefault="00242EE5">
      <w:pPr>
        <w:jc w:val="center"/>
        <w:rPr>
          <w:b/>
          <w:sz w:val="50"/>
          <w:szCs w:val="50"/>
        </w:rPr>
        <w:sectPr w:rsidR="008E09FD">
          <w:headerReference w:type="default" r:id="rId8"/>
          <w:pgSz w:w="12240" w:h="15840"/>
          <w:pgMar w:top="1417" w:right="1701" w:bottom="1417" w:left="1701" w:header="708" w:footer="708" w:gutter="0"/>
          <w:pgNumType w:start="1"/>
          <w:cols w:space="720"/>
        </w:sectPr>
      </w:pPr>
      <w:r>
        <w:rPr>
          <w:b/>
          <w:color w:val="38761D"/>
          <w:sz w:val="78"/>
          <w:szCs w:val="78"/>
        </w:rPr>
        <w:t>2022</w:t>
      </w:r>
    </w:p>
    <w:p w14:paraId="55DF926B" w14:textId="77777777" w:rsidR="008E09FD" w:rsidRDefault="00242EE5">
      <w:pPr>
        <w:jc w:val="center"/>
        <w:rPr>
          <w:b/>
        </w:rPr>
      </w:pPr>
      <w:r>
        <w:rPr>
          <w:b/>
        </w:rPr>
        <w:lastRenderedPageBreak/>
        <w:t>ÍNDICE</w:t>
      </w:r>
    </w:p>
    <w:p w14:paraId="7D010715" w14:textId="77777777" w:rsidR="008E09FD" w:rsidRDefault="008E09FD">
      <w:pPr>
        <w:jc w:val="center"/>
        <w:rPr>
          <w:b/>
        </w:rPr>
      </w:pPr>
    </w:p>
    <w:p w14:paraId="2B79A645" w14:textId="77777777" w:rsidR="008E09FD" w:rsidRDefault="008E09FD">
      <w:pPr>
        <w:rPr>
          <w:b/>
        </w:rPr>
      </w:pPr>
    </w:p>
    <w:sdt>
      <w:sdtPr>
        <w:id w:val="52828050"/>
        <w:docPartObj>
          <w:docPartGallery w:val="Table of Contents"/>
          <w:docPartUnique/>
        </w:docPartObj>
      </w:sdtPr>
      <w:sdtEndPr/>
      <w:sdtContent>
        <w:p w14:paraId="74EC5F6F" w14:textId="77777777" w:rsidR="008E09FD" w:rsidRDefault="00242EE5">
          <w:pPr>
            <w:tabs>
              <w:tab w:val="right" w:pos="8838"/>
            </w:tabs>
            <w:spacing w:before="80"/>
            <w:rPr>
              <w:b/>
              <w:color w:val="000000"/>
            </w:rPr>
          </w:pPr>
          <w:r>
            <w:fldChar w:fldCharType="begin"/>
          </w:r>
          <w:r>
            <w:instrText xml:space="preserve"> TOC \h \u \z </w:instrText>
          </w:r>
          <w:r>
            <w:fldChar w:fldCharType="separate"/>
          </w:r>
          <w:hyperlink w:anchor="_x14n5xnlgxyw">
            <w:r>
              <w:rPr>
                <w:b/>
                <w:color w:val="000000"/>
              </w:rPr>
              <w:t>PRESENTACIÓN</w:t>
            </w:r>
          </w:hyperlink>
          <w:r>
            <w:rPr>
              <w:b/>
              <w:color w:val="000000"/>
            </w:rPr>
            <w:tab/>
          </w:r>
          <w:r>
            <w:fldChar w:fldCharType="begin"/>
          </w:r>
          <w:r>
            <w:instrText xml:space="preserve"> PAGEREF _x14n5xnlgxyw \h </w:instrText>
          </w:r>
          <w:r>
            <w:fldChar w:fldCharType="separate"/>
          </w:r>
          <w:r>
            <w:rPr>
              <w:b/>
              <w:color w:val="000000"/>
            </w:rPr>
            <w:t>3</w:t>
          </w:r>
          <w:r>
            <w:fldChar w:fldCharType="end"/>
          </w:r>
        </w:p>
        <w:p w14:paraId="2B161246" w14:textId="77777777" w:rsidR="008E09FD" w:rsidRDefault="00242EE5">
          <w:pPr>
            <w:tabs>
              <w:tab w:val="right" w:pos="8838"/>
            </w:tabs>
            <w:spacing w:before="200"/>
            <w:rPr>
              <w:b/>
              <w:color w:val="000000"/>
            </w:rPr>
          </w:pPr>
          <w:hyperlink w:anchor="_bm3vr835s5zj">
            <w:r>
              <w:rPr>
                <w:b/>
                <w:color w:val="000000"/>
              </w:rPr>
              <w:t>MARCO LEGAL</w:t>
            </w:r>
          </w:hyperlink>
          <w:r>
            <w:rPr>
              <w:b/>
              <w:color w:val="000000"/>
            </w:rPr>
            <w:tab/>
          </w:r>
          <w:r>
            <w:fldChar w:fldCharType="begin"/>
          </w:r>
          <w:r>
            <w:instrText xml:space="preserve"> PAGEREF _bm3vr835s5zj \h </w:instrText>
          </w:r>
          <w:r>
            <w:fldChar w:fldCharType="separate"/>
          </w:r>
          <w:r>
            <w:rPr>
              <w:b/>
              <w:color w:val="000000"/>
            </w:rPr>
            <w:t>4</w:t>
          </w:r>
          <w:r>
            <w:fldChar w:fldCharType="end"/>
          </w:r>
        </w:p>
        <w:p w14:paraId="08C7BF1B" w14:textId="77777777" w:rsidR="008E09FD" w:rsidRDefault="00242EE5">
          <w:pPr>
            <w:tabs>
              <w:tab w:val="right" w:pos="8838"/>
            </w:tabs>
            <w:spacing w:before="200"/>
            <w:rPr>
              <w:b/>
              <w:color w:val="000000"/>
            </w:rPr>
          </w:pPr>
          <w:hyperlink w:anchor="_r325g57eb7pg">
            <w:r>
              <w:rPr>
                <w:b/>
                <w:color w:val="000000"/>
              </w:rPr>
              <w:t>MARCO INSTITUCIONAL</w:t>
            </w:r>
          </w:hyperlink>
          <w:r>
            <w:rPr>
              <w:b/>
              <w:color w:val="000000"/>
            </w:rPr>
            <w:tab/>
          </w:r>
          <w:r>
            <w:fldChar w:fldCharType="begin"/>
          </w:r>
          <w:r>
            <w:instrText xml:space="preserve"> PAGEREF _r325g57eb7pg \h </w:instrText>
          </w:r>
          <w:r>
            <w:fldChar w:fldCharType="separate"/>
          </w:r>
          <w:r>
            <w:rPr>
              <w:b/>
              <w:color w:val="000000"/>
            </w:rPr>
            <w:t>6</w:t>
          </w:r>
          <w:r>
            <w:fldChar w:fldCharType="end"/>
          </w:r>
        </w:p>
        <w:p w14:paraId="71FB20B5" w14:textId="77777777" w:rsidR="008E09FD" w:rsidRDefault="00242EE5">
          <w:pPr>
            <w:tabs>
              <w:tab w:val="right" w:pos="8838"/>
            </w:tabs>
            <w:spacing w:before="60"/>
            <w:ind w:left="360"/>
            <w:rPr>
              <w:color w:val="000000"/>
            </w:rPr>
          </w:pPr>
          <w:hyperlink w:anchor="_vjr2opb998gb">
            <w:r>
              <w:rPr>
                <w:color w:val="000000"/>
              </w:rPr>
              <w:t>MISIÓN</w:t>
            </w:r>
          </w:hyperlink>
          <w:r>
            <w:rPr>
              <w:color w:val="000000"/>
            </w:rPr>
            <w:tab/>
          </w:r>
          <w:r>
            <w:fldChar w:fldCharType="begin"/>
          </w:r>
          <w:r>
            <w:instrText xml:space="preserve"> PAGEREF _vjr2opb998gb \h </w:instrText>
          </w:r>
          <w:r>
            <w:fldChar w:fldCharType="separate"/>
          </w:r>
          <w:r>
            <w:rPr>
              <w:color w:val="000000"/>
            </w:rPr>
            <w:t>6</w:t>
          </w:r>
          <w:r>
            <w:fldChar w:fldCharType="end"/>
          </w:r>
        </w:p>
        <w:p w14:paraId="4A22BEE8" w14:textId="77777777" w:rsidR="008E09FD" w:rsidRDefault="00242EE5">
          <w:pPr>
            <w:tabs>
              <w:tab w:val="right" w:pos="8838"/>
            </w:tabs>
            <w:spacing w:before="60"/>
            <w:ind w:left="360"/>
            <w:rPr>
              <w:color w:val="000000"/>
            </w:rPr>
          </w:pPr>
          <w:hyperlink w:anchor="_91msbh2xitum">
            <w:r>
              <w:rPr>
                <w:color w:val="000000"/>
              </w:rPr>
              <w:t>VISIÓN</w:t>
            </w:r>
          </w:hyperlink>
          <w:r>
            <w:rPr>
              <w:color w:val="000000"/>
            </w:rPr>
            <w:tab/>
          </w:r>
          <w:r>
            <w:fldChar w:fldCharType="begin"/>
          </w:r>
          <w:r>
            <w:instrText xml:space="preserve"> PAGEREF _</w:instrText>
          </w:r>
          <w:r>
            <w:instrText xml:space="preserve">91msbh2xitum \h </w:instrText>
          </w:r>
          <w:r>
            <w:fldChar w:fldCharType="separate"/>
          </w:r>
          <w:r>
            <w:rPr>
              <w:color w:val="000000"/>
            </w:rPr>
            <w:t>6</w:t>
          </w:r>
          <w:r>
            <w:fldChar w:fldCharType="end"/>
          </w:r>
        </w:p>
        <w:p w14:paraId="3202AD90" w14:textId="77777777" w:rsidR="008E09FD" w:rsidRDefault="00242EE5">
          <w:pPr>
            <w:tabs>
              <w:tab w:val="right" w:pos="8838"/>
            </w:tabs>
            <w:spacing w:before="60"/>
            <w:ind w:left="360"/>
            <w:rPr>
              <w:color w:val="000000"/>
            </w:rPr>
          </w:pPr>
          <w:hyperlink w:anchor="_qh75vd6oaie9">
            <w:r>
              <w:rPr>
                <w:color w:val="000000"/>
              </w:rPr>
              <w:t>OBJETIVOS</w:t>
            </w:r>
          </w:hyperlink>
          <w:r>
            <w:rPr>
              <w:color w:val="000000"/>
            </w:rPr>
            <w:tab/>
          </w:r>
          <w:r>
            <w:fldChar w:fldCharType="begin"/>
          </w:r>
          <w:r>
            <w:instrText xml:space="preserve"> PAGEREF _qh75vd6oaie9 \h </w:instrText>
          </w:r>
          <w:r>
            <w:fldChar w:fldCharType="separate"/>
          </w:r>
          <w:r>
            <w:rPr>
              <w:color w:val="000000"/>
            </w:rPr>
            <w:t>6</w:t>
          </w:r>
          <w:r>
            <w:fldChar w:fldCharType="end"/>
          </w:r>
        </w:p>
        <w:p w14:paraId="2BC93AA4" w14:textId="77777777" w:rsidR="008E09FD" w:rsidRDefault="00242EE5">
          <w:pPr>
            <w:tabs>
              <w:tab w:val="right" w:pos="8838"/>
            </w:tabs>
            <w:spacing w:before="60"/>
            <w:ind w:left="360"/>
            <w:rPr>
              <w:color w:val="000000"/>
            </w:rPr>
          </w:pPr>
          <w:hyperlink w:anchor="_grvvc5yvv2hd">
            <w:r>
              <w:rPr>
                <w:color w:val="000000"/>
              </w:rPr>
              <w:t>SERVICIOS QUE BRINDA LA DEPENDENCIA</w:t>
            </w:r>
          </w:hyperlink>
          <w:r>
            <w:rPr>
              <w:color w:val="000000"/>
            </w:rPr>
            <w:tab/>
          </w:r>
          <w:r>
            <w:fldChar w:fldCharType="begin"/>
          </w:r>
          <w:r>
            <w:instrText xml:space="preserve"> PAGEREF _grvvc5yvv2hd \h </w:instrText>
          </w:r>
          <w:r>
            <w:fldChar w:fldCharType="separate"/>
          </w:r>
          <w:r>
            <w:rPr>
              <w:color w:val="000000"/>
            </w:rPr>
            <w:t>7</w:t>
          </w:r>
          <w:r>
            <w:fldChar w:fldCharType="end"/>
          </w:r>
        </w:p>
        <w:p w14:paraId="61DB6A6F" w14:textId="77777777" w:rsidR="008E09FD" w:rsidRDefault="00242EE5">
          <w:pPr>
            <w:tabs>
              <w:tab w:val="right" w:pos="8838"/>
            </w:tabs>
            <w:spacing w:before="200"/>
            <w:rPr>
              <w:b/>
              <w:color w:val="000000"/>
            </w:rPr>
          </w:pPr>
          <w:hyperlink w:anchor="_dduw00zedcbr">
            <w:r>
              <w:rPr>
                <w:b/>
                <w:color w:val="000000"/>
              </w:rPr>
              <w:t>PROCESO DE SIMPLIFICACIÓN DE REQUISITOS Y TRÁMITES ADMINISTRATIVOS</w:t>
            </w:r>
          </w:hyperlink>
          <w:r>
            <w:rPr>
              <w:b/>
              <w:color w:val="000000"/>
            </w:rPr>
            <w:tab/>
          </w:r>
          <w:r>
            <w:fldChar w:fldCharType="begin"/>
          </w:r>
          <w:r>
            <w:instrText xml:space="preserve"> PAGEREF _dduw</w:instrText>
          </w:r>
          <w:r>
            <w:instrText xml:space="preserve">00zedcbr \h </w:instrText>
          </w:r>
          <w:r>
            <w:fldChar w:fldCharType="separate"/>
          </w:r>
          <w:r>
            <w:rPr>
              <w:b/>
              <w:color w:val="000000"/>
            </w:rPr>
            <w:t>11</w:t>
          </w:r>
          <w:r>
            <w:fldChar w:fldCharType="end"/>
          </w:r>
        </w:p>
        <w:p w14:paraId="398F21C1" w14:textId="77777777" w:rsidR="008E09FD" w:rsidRDefault="00242EE5">
          <w:pPr>
            <w:tabs>
              <w:tab w:val="right" w:pos="8838"/>
            </w:tabs>
            <w:spacing w:before="60"/>
            <w:ind w:left="360"/>
            <w:rPr>
              <w:color w:val="000000"/>
            </w:rPr>
          </w:pPr>
          <w:hyperlink w:anchor="_uk266ovcu96r">
            <w:r>
              <w:rPr>
                <w:color w:val="000000"/>
              </w:rPr>
              <w:t>PLANIFICACIÓN</w:t>
            </w:r>
          </w:hyperlink>
          <w:r>
            <w:rPr>
              <w:color w:val="000000"/>
            </w:rPr>
            <w:tab/>
          </w:r>
          <w:r>
            <w:fldChar w:fldCharType="begin"/>
          </w:r>
          <w:r>
            <w:instrText xml:space="preserve"> PAGEREF _uk266ovcu96r \h </w:instrText>
          </w:r>
          <w:r>
            <w:fldChar w:fldCharType="separate"/>
          </w:r>
          <w:r>
            <w:rPr>
              <w:color w:val="000000"/>
            </w:rPr>
            <w:t>11</w:t>
          </w:r>
          <w:r>
            <w:fldChar w:fldCharType="end"/>
          </w:r>
        </w:p>
        <w:p w14:paraId="430EC580" w14:textId="77777777" w:rsidR="008E09FD" w:rsidRDefault="00242EE5">
          <w:pPr>
            <w:tabs>
              <w:tab w:val="right" w:pos="8838"/>
            </w:tabs>
            <w:spacing w:before="60"/>
            <w:ind w:left="360"/>
            <w:rPr>
              <w:color w:val="000000"/>
            </w:rPr>
          </w:pPr>
          <w:hyperlink w:anchor="_ihz5hpqki416">
            <w:r>
              <w:rPr>
                <w:color w:val="000000"/>
              </w:rPr>
              <w:t>DIAGNÓSTICO GENERAL</w:t>
            </w:r>
          </w:hyperlink>
          <w:r>
            <w:rPr>
              <w:color w:val="000000"/>
            </w:rPr>
            <w:tab/>
          </w:r>
          <w:r>
            <w:fldChar w:fldCharType="begin"/>
          </w:r>
          <w:r>
            <w:instrText xml:space="preserve"> PAGEREF _ihz5hpqki416 \h </w:instrText>
          </w:r>
          <w:r>
            <w:fldChar w:fldCharType="separate"/>
          </w:r>
          <w:r>
            <w:rPr>
              <w:color w:val="000000"/>
            </w:rPr>
            <w:t>11</w:t>
          </w:r>
          <w:r>
            <w:fldChar w:fldCharType="end"/>
          </w:r>
        </w:p>
        <w:p w14:paraId="28BB97EB" w14:textId="77777777" w:rsidR="008E09FD" w:rsidRDefault="00242EE5">
          <w:pPr>
            <w:tabs>
              <w:tab w:val="right" w:pos="8838"/>
            </w:tabs>
            <w:spacing w:before="60"/>
            <w:ind w:left="360"/>
            <w:rPr>
              <w:color w:val="000000"/>
            </w:rPr>
          </w:pPr>
          <w:hyperlink w:anchor="_t2q1ar3sza1t">
            <w:r>
              <w:rPr>
                <w:color w:val="000000"/>
              </w:rPr>
              <w:t>DIA</w:t>
            </w:r>
            <w:r>
              <w:rPr>
                <w:color w:val="000000"/>
              </w:rPr>
              <w:t>GNÓSTICO LEGAL</w:t>
            </w:r>
          </w:hyperlink>
          <w:r>
            <w:rPr>
              <w:color w:val="000000"/>
            </w:rPr>
            <w:tab/>
          </w:r>
          <w:r>
            <w:fldChar w:fldCharType="begin"/>
          </w:r>
          <w:r>
            <w:instrText xml:space="preserve"> PAGEREF _t2q1ar3sza1t \h </w:instrText>
          </w:r>
          <w:r>
            <w:fldChar w:fldCharType="separate"/>
          </w:r>
          <w:r>
            <w:rPr>
              <w:color w:val="000000"/>
            </w:rPr>
            <w:t>11</w:t>
          </w:r>
          <w:r>
            <w:fldChar w:fldCharType="end"/>
          </w:r>
        </w:p>
        <w:p w14:paraId="3FBFD2BC" w14:textId="77777777" w:rsidR="008E09FD" w:rsidRDefault="00242EE5">
          <w:pPr>
            <w:tabs>
              <w:tab w:val="right" w:pos="8838"/>
            </w:tabs>
            <w:spacing w:before="60"/>
            <w:ind w:left="360"/>
            <w:rPr>
              <w:color w:val="000000"/>
            </w:rPr>
          </w:pPr>
          <w:hyperlink w:anchor="_3vrbl14uai62">
            <w:r>
              <w:rPr>
                <w:color w:val="000000"/>
              </w:rPr>
              <w:t>DIAGNOSTICO DE TECNOLOGÍA</w:t>
            </w:r>
          </w:hyperlink>
          <w:r>
            <w:rPr>
              <w:color w:val="000000"/>
            </w:rPr>
            <w:tab/>
          </w:r>
          <w:r>
            <w:fldChar w:fldCharType="begin"/>
          </w:r>
          <w:r>
            <w:instrText xml:space="preserve"> PAGEREF _3vrbl14uai62 \h </w:instrText>
          </w:r>
          <w:r>
            <w:fldChar w:fldCharType="separate"/>
          </w:r>
          <w:r>
            <w:rPr>
              <w:color w:val="000000"/>
            </w:rPr>
            <w:t>11</w:t>
          </w:r>
          <w:r>
            <w:fldChar w:fldCharType="end"/>
          </w:r>
        </w:p>
        <w:p w14:paraId="3D045143" w14:textId="77777777" w:rsidR="008E09FD" w:rsidRDefault="00242EE5">
          <w:pPr>
            <w:tabs>
              <w:tab w:val="right" w:pos="8838"/>
            </w:tabs>
            <w:spacing w:before="60"/>
            <w:ind w:left="360"/>
            <w:rPr>
              <w:color w:val="000000"/>
            </w:rPr>
          </w:pPr>
          <w:hyperlink w:anchor="_vx9xezj4ygb9">
            <w:r>
              <w:rPr>
                <w:color w:val="000000"/>
              </w:rPr>
              <w:t>DIAGNÓSTICO DE INFRAESTRUCTURA</w:t>
            </w:r>
          </w:hyperlink>
          <w:r>
            <w:rPr>
              <w:color w:val="000000"/>
            </w:rPr>
            <w:tab/>
          </w:r>
          <w:r>
            <w:fldChar w:fldCharType="begin"/>
          </w:r>
          <w:r>
            <w:instrText xml:space="preserve"> PAGEREF _vx9xezj4ygb9 \h </w:instrText>
          </w:r>
          <w:r>
            <w:fldChar w:fldCharType="separate"/>
          </w:r>
          <w:r>
            <w:rPr>
              <w:color w:val="000000"/>
            </w:rPr>
            <w:t>11</w:t>
          </w:r>
          <w:r>
            <w:fldChar w:fldCharType="end"/>
          </w:r>
        </w:p>
        <w:p w14:paraId="69AE3E72" w14:textId="77777777" w:rsidR="008E09FD" w:rsidRDefault="00242EE5">
          <w:pPr>
            <w:tabs>
              <w:tab w:val="right" w:pos="8838"/>
            </w:tabs>
            <w:spacing w:before="60"/>
            <w:ind w:left="360"/>
            <w:rPr>
              <w:color w:val="000000"/>
            </w:rPr>
          </w:pPr>
          <w:hyperlink w:anchor="_eeso1oopsav9">
            <w:r>
              <w:rPr>
                <w:color w:val="000000"/>
              </w:rPr>
              <w:t>DIAGNÓSTICO DE RECURSOS HUMANOS</w:t>
            </w:r>
          </w:hyperlink>
          <w:r>
            <w:rPr>
              <w:color w:val="000000"/>
            </w:rPr>
            <w:tab/>
          </w:r>
          <w:r>
            <w:fldChar w:fldCharType="begin"/>
          </w:r>
          <w:r>
            <w:instrText xml:space="preserve"> PAGEREF _e</w:instrText>
          </w:r>
          <w:r>
            <w:instrText xml:space="preserve">eso1oopsav9 \h </w:instrText>
          </w:r>
          <w:r>
            <w:fldChar w:fldCharType="separate"/>
          </w:r>
          <w:r>
            <w:rPr>
              <w:color w:val="000000"/>
            </w:rPr>
            <w:t>11</w:t>
          </w:r>
          <w:r>
            <w:fldChar w:fldCharType="end"/>
          </w:r>
        </w:p>
        <w:p w14:paraId="5C9E83B6" w14:textId="77777777" w:rsidR="008E09FD" w:rsidRDefault="00242EE5">
          <w:pPr>
            <w:tabs>
              <w:tab w:val="right" w:pos="8838"/>
            </w:tabs>
            <w:spacing w:before="60"/>
            <w:ind w:left="360"/>
            <w:rPr>
              <w:color w:val="000000"/>
            </w:rPr>
          </w:pPr>
          <w:hyperlink w:anchor="_3cbw042b7g90">
            <w:r>
              <w:rPr>
                <w:color w:val="000000"/>
              </w:rPr>
              <w:t>REDISEÑO</w:t>
            </w:r>
          </w:hyperlink>
          <w:r>
            <w:rPr>
              <w:color w:val="000000"/>
            </w:rPr>
            <w:tab/>
          </w:r>
          <w:r>
            <w:fldChar w:fldCharType="begin"/>
          </w:r>
          <w:r>
            <w:instrText xml:space="preserve"> PAGEREF _3cbw042b7g90 \h </w:instrText>
          </w:r>
          <w:r>
            <w:fldChar w:fldCharType="separate"/>
          </w:r>
          <w:r>
            <w:rPr>
              <w:color w:val="000000"/>
            </w:rPr>
            <w:t>11</w:t>
          </w:r>
          <w:r>
            <w:fldChar w:fldCharType="end"/>
          </w:r>
        </w:p>
        <w:p w14:paraId="482FD753" w14:textId="77777777" w:rsidR="008E09FD" w:rsidRDefault="00242EE5">
          <w:pPr>
            <w:tabs>
              <w:tab w:val="right" w:pos="8838"/>
            </w:tabs>
            <w:spacing w:before="60"/>
            <w:ind w:left="360"/>
            <w:rPr>
              <w:color w:val="000000"/>
            </w:rPr>
          </w:pPr>
          <w:hyperlink w:anchor="_jrl50mi5vx4s">
            <w:r>
              <w:rPr>
                <w:color w:val="000000"/>
              </w:rPr>
              <w:t>IMPLEMENTACIÓN, MONITOREO Y EVALUACIÓN</w:t>
            </w:r>
          </w:hyperlink>
          <w:r>
            <w:rPr>
              <w:color w:val="000000"/>
            </w:rPr>
            <w:tab/>
          </w:r>
          <w:r>
            <w:fldChar w:fldCharType="begin"/>
          </w:r>
          <w:r>
            <w:instrText xml:space="preserve"> PAGEREF _jrl50mi5vx4s \h </w:instrText>
          </w:r>
          <w:r>
            <w:fldChar w:fldCharType="separate"/>
          </w:r>
          <w:r>
            <w:rPr>
              <w:color w:val="000000"/>
            </w:rPr>
            <w:t>12</w:t>
          </w:r>
          <w:r>
            <w:fldChar w:fldCharType="end"/>
          </w:r>
        </w:p>
        <w:p w14:paraId="6E646ECE" w14:textId="77777777" w:rsidR="008E09FD" w:rsidRDefault="00242EE5">
          <w:pPr>
            <w:tabs>
              <w:tab w:val="right" w:pos="8838"/>
            </w:tabs>
            <w:spacing w:before="60"/>
            <w:ind w:left="360"/>
            <w:rPr>
              <w:color w:val="000000"/>
            </w:rPr>
          </w:pPr>
          <w:hyperlink w:anchor="_f0y20sgnfj87">
            <w:r>
              <w:rPr>
                <w:color w:val="000000"/>
              </w:rPr>
              <w:t>MEJORA CONTINUA Y SOSTENIBILIDAD DEL PLAN DE SIMPLIFICACIÓN Y REQUISITOS Y TRÁMITES ADMINISTRATIVOS</w:t>
            </w:r>
          </w:hyperlink>
          <w:r>
            <w:rPr>
              <w:color w:val="000000"/>
            </w:rPr>
            <w:tab/>
          </w:r>
          <w:r>
            <w:fldChar w:fldCharType="begin"/>
          </w:r>
          <w:r>
            <w:instrText xml:space="preserve"> PAGEREF _f0y20sgnfj87 \h </w:instrText>
          </w:r>
          <w:r>
            <w:fldChar w:fldCharType="separate"/>
          </w:r>
          <w:r>
            <w:rPr>
              <w:color w:val="000000"/>
            </w:rPr>
            <w:t>14</w:t>
          </w:r>
          <w:r>
            <w:fldChar w:fldCharType="end"/>
          </w:r>
        </w:p>
        <w:p w14:paraId="1DFBC502" w14:textId="77777777" w:rsidR="008E09FD" w:rsidRDefault="00242EE5">
          <w:pPr>
            <w:tabs>
              <w:tab w:val="right" w:pos="8838"/>
            </w:tabs>
            <w:spacing w:before="200"/>
            <w:rPr>
              <w:b/>
              <w:color w:val="000000"/>
            </w:rPr>
          </w:pPr>
          <w:hyperlink w:anchor="_6eff5vx05ml2">
            <w:r>
              <w:rPr>
                <w:b/>
                <w:color w:val="000000"/>
              </w:rPr>
              <w:t>PRESUPUESTO</w:t>
            </w:r>
          </w:hyperlink>
          <w:r>
            <w:rPr>
              <w:b/>
              <w:color w:val="000000"/>
            </w:rPr>
            <w:tab/>
          </w:r>
          <w:r>
            <w:fldChar w:fldCharType="begin"/>
          </w:r>
          <w:r>
            <w:instrText xml:space="preserve"> PAGEREF _6eff5vx05ml2 \h </w:instrText>
          </w:r>
          <w:r>
            <w:fldChar w:fldCharType="separate"/>
          </w:r>
          <w:r>
            <w:rPr>
              <w:b/>
              <w:color w:val="000000"/>
            </w:rPr>
            <w:t>16</w:t>
          </w:r>
          <w:r>
            <w:fldChar w:fldCharType="end"/>
          </w:r>
        </w:p>
        <w:p w14:paraId="5EC18E0E" w14:textId="77777777" w:rsidR="008E09FD" w:rsidRDefault="00242EE5">
          <w:pPr>
            <w:tabs>
              <w:tab w:val="right" w:pos="8838"/>
            </w:tabs>
            <w:spacing w:before="200"/>
            <w:rPr>
              <w:b/>
              <w:color w:val="000000"/>
            </w:rPr>
          </w:pPr>
          <w:hyperlink w:anchor="_jk5ahzzfatzo">
            <w:r>
              <w:rPr>
                <w:b/>
                <w:color w:val="000000"/>
              </w:rPr>
              <w:t>CRONOGRAMA DE TRABAJO (de acuerdo a</w:t>
            </w:r>
            <w:r>
              <w:rPr>
                <w:b/>
                <w:color w:val="000000"/>
              </w:rPr>
              <w:t>l tiempo establecido por la Ley)</w:t>
            </w:r>
          </w:hyperlink>
          <w:r>
            <w:rPr>
              <w:b/>
              <w:color w:val="000000"/>
            </w:rPr>
            <w:tab/>
          </w:r>
          <w:r>
            <w:fldChar w:fldCharType="begin"/>
          </w:r>
          <w:r>
            <w:instrText xml:space="preserve"> PAGEREF _jk5ahzzfatzo \h </w:instrText>
          </w:r>
          <w:r>
            <w:fldChar w:fldCharType="separate"/>
          </w:r>
          <w:r>
            <w:rPr>
              <w:b/>
              <w:color w:val="000000"/>
            </w:rPr>
            <w:t>18</w:t>
          </w:r>
          <w:r>
            <w:fldChar w:fldCharType="end"/>
          </w:r>
        </w:p>
        <w:p w14:paraId="42738EFF" w14:textId="77777777" w:rsidR="008E09FD" w:rsidRDefault="00242EE5">
          <w:pPr>
            <w:tabs>
              <w:tab w:val="right" w:pos="8838"/>
            </w:tabs>
            <w:spacing w:before="200"/>
            <w:rPr>
              <w:b/>
              <w:color w:val="000000"/>
            </w:rPr>
          </w:pPr>
          <w:hyperlink w:anchor="_yp9qfucy8uux">
            <w:r>
              <w:rPr>
                <w:b/>
                <w:color w:val="000000"/>
              </w:rPr>
              <w:t>SISTEMA DE SEGUIMIENTO</w:t>
            </w:r>
          </w:hyperlink>
          <w:r>
            <w:rPr>
              <w:b/>
              <w:color w:val="000000"/>
            </w:rPr>
            <w:tab/>
          </w:r>
          <w:r>
            <w:fldChar w:fldCharType="begin"/>
          </w:r>
          <w:r>
            <w:instrText xml:space="preserve"> PAGEREF _yp9qfucy8uux \h </w:instrText>
          </w:r>
          <w:r>
            <w:fldChar w:fldCharType="separate"/>
          </w:r>
          <w:r>
            <w:rPr>
              <w:b/>
              <w:color w:val="000000"/>
            </w:rPr>
            <w:t>20</w:t>
          </w:r>
          <w:r>
            <w:fldChar w:fldCharType="end"/>
          </w:r>
        </w:p>
        <w:p w14:paraId="6641934B" w14:textId="77777777" w:rsidR="008E09FD" w:rsidRDefault="00242EE5">
          <w:pPr>
            <w:tabs>
              <w:tab w:val="right" w:pos="8838"/>
            </w:tabs>
            <w:spacing w:before="200"/>
            <w:rPr>
              <w:b/>
              <w:color w:val="000000"/>
            </w:rPr>
          </w:pPr>
          <w:hyperlink w:anchor="_dr8a53keb8uc">
            <w:r>
              <w:rPr>
                <w:b/>
                <w:color w:val="000000"/>
              </w:rPr>
              <w:t>ANEXOS</w:t>
            </w:r>
          </w:hyperlink>
          <w:r>
            <w:rPr>
              <w:b/>
              <w:color w:val="000000"/>
            </w:rPr>
            <w:tab/>
          </w:r>
          <w:r>
            <w:fldChar w:fldCharType="begin"/>
          </w:r>
          <w:r>
            <w:instrText xml:space="preserve"> PAGEREF _dr8a53keb8uc \h </w:instrText>
          </w:r>
          <w:r>
            <w:fldChar w:fldCharType="separate"/>
          </w:r>
          <w:r>
            <w:rPr>
              <w:b/>
              <w:color w:val="000000"/>
            </w:rPr>
            <w:t>20</w:t>
          </w:r>
          <w:r>
            <w:fldChar w:fldCharType="end"/>
          </w:r>
        </w:p>
        <w:p w14:paraId="7CBC8919" w14:textId="77777777" w:rsidR="008E09FD" w:rsidRDefault="00242EE5">
          <w:pPr>
            <w:tabs>
              <w:tab w:val="right" w:pos="8838"/>
            </w:tabs>
            <w:spacing w:before="60"/>
            <w:ind w:left="360"/>
            <w:rPr>
              <w:color w:val="000000"/>
            </w:rPr>
          </w:pPr>
          <w:hyperlink w:anchor="_yylnkvd57vdn">
            <w:r>
              <w:rPr>
                <w:color w:val="000000"/>
              </w:rPr>
              <w:t>DOCUMENTO DE APROBACIÓN DEL PLAN DE SIMPLIFICACIÓN DE TRÁMITES Y SERVICIOS ADMINISTRATIVOS</w:t>
            </w:r>
          </w:hyperlink>
          <w:r>
            <w:rPr>
              <w:color w:val="000000"/>
            </w:rPr>
            <w:tab/>
          </w:r>
          <w:r>
            <w:fldChar w:fldCharType="begin"/>
          </w:r>
          <w:r>
            <w:instrText xml:space="preserve"> PAGEREF _yylnkvd57vdn \h </w:instrText>
          </w:r>
          <w:r>
            <w:fldChar w:fldCharType="separate"/>
          </w:r>
          <w:r>
            <w:rPr>
              <w:color w:val="000000"/>
            </w:rPr>
            <w:t>20</w:t>
          </w:r>
          <w:r>
            <w:fldChar w:fldCharType="end"/>
          </w:r>
        </w:p>
        <w:p w14:paraId="67E470A7" w14:textId="77777777" w:rsidR="008E09FD" w:rsidRDefault="00242EE5">
          <w:pPr>
            <w:tabs>
              <w:tab w:val="right" w:pos="8838"/>
            </w:tabs>
            <w:spacing w:before="60" w:after="80"/>
            <w:ind w:left="360"/>
            <w:rPr>
              <w:color w:val="000000"/>
            </w:rPr>
          </w:pPr>
          <w:hyperlink w:anchor="_w03sgnftmwkg">
            <w:r>
              <w:rPr>
                <w:color w:val="000000"/>
              </w:rPr>
              <w:t>OTROS RELACIONADOS</w:t>
            </w:r>
          </w:hyperlink>
          <w:r>
            <w:rPr>
              <w:color w:val="000000"/>
            </w:rPr>
            <w:tab/>
          </w:r>
          <w:r>
            <w:fldChar w:fldCharType="begin"/>
          </w:r>
          <w:r>
            <w:instrText xml:space="preserve"> PAGEREF _w03s</w:instrText>
          </w:r>
          <w:r>
            <w:instrText xml:space="preserve">gnftmwkg \h </w:instrText>
          </w:r>
          <w:r>
            <w:fldChar w:fldCharType="separate"/>
          </w:r>
          <w:r>
            <w:rPr>
              <w:color w:val="000000"/>
            </w:rPr>
            <w:t>20</w:t>
          </w:r>
          <w:r>
            <w:fldChar w:fldCharType="end"/>
          </w:r>
          <w:r>
            <w:fldChar w:fldCharType="end"/>
          </w:r>
        </w:p>
      </w:sdtContent>
    </w:sdt>
    <w:p w14:paraId="41C29826" w14:textId="77777777" w:rsidR="008E09FD" w:rsidRDefault="008E09FD">
      <w:pPr>
        <w:rPr>
          <w:b/>
        </w:rPr>
      </w:pPr>
    </w:p>
    <w:p w14:paraId="6153CFB5" w14:textId="77777777" w:rsidR="008E09FD" w:rsidRDefault="008E09FD">
      <w:pPr>
        <w:rPr>
          <w:b/>
        </w:rPr>
        <w:sectPr w:rsidR="008E09FD">
          <w:pgSz w:w="12240" w:h="15840"/>
          <w:pgMar w:top="1417" w:right="1701" w:bottom="1417" w:left="1701" w:header="708" w:footer="708" w:gutter="0"/>
          <w:cols w:space="720"/>
        </w:sectPr>
      </w:pPr>
    </w:p>
    <w:p w14:paraId="67542DCA" w14:textId="77777777" w:rsidR="008E09FD" w:rsidRDefault="00242EE5">
      <w:pPr>
        <w:pStyle w:val="Ttulo1"/>
      </w:pPr>
      <w:bookmarkStart w:id="0" w:name="_x14n5xnlgxyw" w:colFirst="0" w:colLast="0"/>
      <w:bookmarkEnd w:id="0"/>
      <w:r>
        <w:lastRenderedPageBreak/>
        <w:t>PRESENTACIÓN</w:t>
      </w:r>
    </w:p>
    <w:p w14:paraId="236D92D3" w14:textId="77777777" w:rsidR="008E09FD" w:rsidRDefault="008E09FD"/>
    <w:p w14:paraId="3DA66678" w14:textId="77777777" w:rsidR="008E09FD" w:rsidRDefault="00242EE5">
      <w:r>
        <w:t>La necesidad de abordar los procesos de simplificación como orientación de las iniciativas de mejora y transformación de las administraciones públicas está presente en el LEY PARA LA SIMPLIFICACIÓN DE REQUISITOS Y TRÁMITES ADMINISTRATIVOS, DECRETO NÚMERO 5</w:t>
      </w:r>
      <w:r>
        <w:t>-2021, DEL CONGRESO DE LA REPÚBLICA DE GUATEMALA.</w:t>
      </w:r>
    </w:p>
    <w:p w14:paraId="33B5DDD0" w14:textId="77777777" w:rsidR="008E09FD" w:rsidRDefault="008E09FD"/>
    <w:p w14:paraId="630B54B2" w14:textId="77777777" w:rsidR="008E09FD" w:rsidRDefault="00242EE5">
      <w:r>
        <w:t>El sector público y sus entidades cuentan con recursos financieros, humanos y de infraestructura limitados que es necesario optimizar; por tanto, los esfuerzos en la simplificación de requisitos y trámites</w:t>
      </w:r>
      <w:r>
        <w:t xml:space="preserve"> </w:t>
      </w:r>
      <w:proofErr w:type="gramStart"/>
      <w:r>
        <w:t>administrativos,</w:t>
      </w:r>
      <w:proofErr w:type="gramEnd"/>
      <w:r>
        <w:t xml:space="preserve"> deben orientarse a generar un mayor impacto en los usuarios. El conjunto de trámites de una dependencia o entidad puede ser muy amplio, por lo que es muy costosa e inviable en el corto plazo la simplificación del total de los trámites que</w:t>
      </w:r>
      <w:r>
        <w:t xml:space="preserve"> aplica; por ello, es necesario realizar un conjunto de actividades que permitan jerarquizar los trámites </w:t>
      </w:r>
      <w:proofErr w:type="gramStart"/>
      <w:r>
        <w:t>de acuerdo a</w:t>
      </w:r>
      <w:proofErr w:type="gramEnd"/>
      <w:r>
        <w:t xml:space="preserve"> su nivel de impacto y relevancia, de modo que se puedan elaborar propuestas de simplificación de los trámites identificados como priorita</w:t>
      </w:r>
      <w:r>
        <w:t>rios.</w:t>
      </w:r>
    </w:p>
    <w:p w14:paraId="44BD0C3A" w14:textId="77777777" w:rsidR="008E09FD" w:rsidRDefault="008E09FD"/>
    <w:p w14:paraId="238AE590" w14:textId="77777777" w:rsidR="008E09FD" w:rsidRDefault="00242EE5">
      <w:pPr>
        <w:sectPr w:rsidR="008E09FD">
          <w:pgSz w:w="12240" w:h="15840"/>
          <w:pgMar w:top="1417" w:right="1701" w:bottom="1417" w:left="1701" w:header="708" w:footer="708" w:gutter="0"/>
          <w:cols w:space="720"/>
        </w:sectPr>
      </w:pPr>
      <w:r>
        <w:t>En este sentido el Consejo Nacional de Áreas Protegida presenta el Plan de Simplificación de Requisitos y Trámites Administrativos, el cual se basó en la guía metodológica, desarrollada por la Comisión Presidencial de Gobierno Abierto y Electró</w:t>
      </w:r>
      <w:r>
        <w:t>nico, este documento tiene como objetivo orientar a la entidad en donde se deben centralizar esfuerzos en la simplificación de procedimientos administrativos que soportan la gestión de los trámites.</w:t>
      </w:r>
    </w:p>
    <w:p w14:paraId="22958CA5" w14:textId="77777777" w:rsidR="008E09FD" w:rsidRDefault="00242EE5">
      <w:pPr>
        <w:pStyle w:val="Ttulo1"/>
        <w:numPr>
          <w:ilvl w:val="0"/>
          <w:numId w:val="10"/>
        </w:numPr>
      </w:pPr>
      <w:bookmarkStart w:id="1" w:name="_bm3vr835s5zj" w:colFirst="0" w:colLast="0"/>
      <w:bookmarkEnd w:id="1"/>
      <w:r>
        <w:lastRenderedPageBreak/>
        <w:t>MARCO LEGAL</w:t>
      </w:r>
    </w:p>
    <w:p w14:paraId="5E416CC8" w14:textId="77777777" w:rsidR="008E09FD" w:rsidRDefault="00242EE5">
      <w:pPr>
        <w:pBdr>
          <w:top w:val="nil"/>
          <w:left w:val="nil"/>
          <w:bottom w:val="nil"/>
          <w:right w:val="nil"/>
          <w:between w:val="nil"/>
        </w:pBdr>
        <w:rPr>
          <w:b/>
        </w:rPr>
      </w:pPr>
      <w:r>
        <w:rPr>
          <w:b/>
        </w:rPr>
        <w:t>CONSTITUCIÓN POLÍTICA DE LA REPÚBLICA DE GUAT</w:t>
      </w:r>
      <w:r>
        <w:rPr>
          <w:b/>
        </w:rPr>
        <w:t>EMALA</w:t>
      </w:r>
    </w:p>
    <w:p w14:paraId="0EF72281" w14:textId="77777777" w:rsidR="008E09FD" w:rsidRDefault="008E09FD">
      <w:pPr>
        <w:pBdr>
          <w:top w:val="nil"/>
          <w:left w:val="nil"/>
          <w:bottom w:val="nil"/>
          <w:right w:val="nil"/>
          <w:between w:val="nil"/>
        </w:pBdr>
      </w:pPr>
    </w:p>
    <w:p w14:paraId="39F36D47" w14:textId="77777777" w:rsidR="008E09FD" w:rsidRDefault="00242EE5">
      <w:pPr>
        <w:pBdr>
          <w:top w:val="nil"/>
          <w:left w:val="nil"/>
          <w:bottom w:val="nil"/>
          <w:right w:val="nil"/>
          <w:between w:val="nil"/>
        </w:pBdr>
      </w:pPr>
      <w:proofErr w:type="gramStart"/>
      <w:r>
        <w:t>Artículo  1</w:t>
      </w:r>
      <w:proofErr w:type="gramEnd"/>
      <w:r>
        <w:t xml:space="preserve">.- Protección a la Persona. El Estado de Guatemala se organiza para proteger a la persona y a la familia; su fin supremo es la realización del bien común.  </w:t>
      </w:r>
    </w:p>
    <w:p w14:paraId="4AB42265" w14:textId="77777777" w:rsidR="008E09FD" w:rsidRDefault="008E09FD">
      <w:pPr>
        <w:pBdr>
          <w:top w:val="nil"/>
          <w:left w:val="nil"/>
          <w:bottom w:val="nil"/>
          <w:right w:val="nil"/>
          <w:between w:val="nil"/>
        </w:pBdr>
      </w:pPr>
    </w:p>
    <w:p w14:paraId="7B986237" w14:textId="77777777" w:rsidR="008E09FD" w:rsidRDefault="00242EE5">
      <w:pPr>
        <w:pBdr>
          <w:top w:val="nil"/>
          <w:left w:val="nil"/>
          <w:bottom w:val="nil"/>
          <w:right w:val="nil"/>
          <w:between w:val="nil"/>
        </w:pBdr>
      </w:pPr>
      <w:r>
        <w:t xml:space="preserve">Artículo 5.- Libertad de acción. Toda persona tiene derecho a hacer lo </w:t>
      </w:r>
      <w:proofErr w:type="gramStart"/>
      <w:r>
        <w:t>que  la</w:t>
      </w:r>
      <w:proofErr w:type="gramEnd"/>
      <w:r>
        <w:t xml:space="preserve">  </w:t>
      </w:r>
      <w:r>
        <w:t xml:space="preserve">ley  no prohíbe;  no está obligada a acatar órdenes que no estén basadas en ley y emitidas conforme a ella. Tampoco podrá ser perseguida </w:t>
      </w:r>
      <w:proofErr w:type="gramStart"/>
      <w:r>
        <w:t>ni  molestada</w:t>
      </w:r>
      <w:proofErr w:type="gramEnd"/>
      <w:r>
        <w:t xml:space="preserve">  por  sus  opiniones  o  por actos que no impliquen infracción a la misma.  </w:t>
      </w:r>
    </w:p>
    <w:p w14:paraId="1FFCDCE8" w14:textId="77777777" w:rsidR="008E09FD" w:rsidRDefault="008E09FD">
      <w:pPr>
        <w:pBdr>
          <w:top w:val="nil"/>
          <w:left w:val="nil"/>
          <w:bottom w:val="nil"/>
          <w:right w:val="nil"/>
          <w:between w:val="nil"/>
        </w:pBdr>
      </w:pPr>
    </w:p>
    <w:p w14:paraId="42B36CC0" w14:textId="77777777" w:rsidR="008E09FD" w:rsidRDefault="00242EE5">
      <w:pPr>
        <w:pBdr>
          <w:top w:val="nil"/>
          <w:left w:val="nil"/>
          <w:bottom w:val="nil"/>
          <w:right w:val="nil"/>
          <w:between w:val="nil"/>
        </w:pBdr>
      </w:pPr>
      <w:r>
        <w:t>Artículo 28.- Derecho de pe</w:t>
      </w:r>
      <w:r>
        <w:t>tición. Los habitantes de la República de Guatemala tienen derecho a dirigir, individual o colectivamente, peticiones a la autoridad, la que está obligada a tramitarlas y deberá resolverlas conforme a la ley. En materia administrativa el término para resol</w:t>
      </w:r>
      <w:r>
        <w:t>ver las peticiones y notificar las resoluciones no podrá exceder de treinta días. En materia fiscal, para impugnar resoluciones administrativas en los expedientes que se originen en reparos o ajustes por cualquier tributo, no se exigirá al contribuyente el</w:t>
      </w:r>
      <w:r>
        <w:t xml:space="preserve"> pago previo del impuesto o garantía alguna. </w:t>
      </w:r>
    </w:p>
    <w:p w14:paraId="785FCBA0" w14:textId="77777777" w:rsidR="008E09FD" w:rsidRDefault="008E09FD">
      <w:pPr>
        <w:pBdr>
          <w:top w:val="nil"/>
          <w:left w:val="nil"/>
          <w:bottom w:val="nil"/>
          <w:right w:val="nil"/>
          <w:between w:val="nil"/>
        </w:pBdr>
      </w:pPr>
    </w:p>
    <w:p w14:paraId="0E13BD14" w14:textId="77777777" w:rsidR="008E09FD" w:rsidRDefault="00242EE5">
      <w:pPr>
        <w:pBdr>
          <w:top w:val="nil"/>
          <w:left w:val="nil"/>
          <w:bottom w:val="nil"/>
          <w:right w:val="nil"/>
          <w:between w:val="nil"/>
        </w:pBdr>
      </w:pPr>
      <w:r>
        <w:t xml:space="preserve">Artículo 29.- Libre acceso a tribunales y dependencias del Estado. Toda persona tiene libre acceso a los tribunales, dependencias y oficinas del Estado, para ejercer sus acciones y hacer valer sus derechos de </w:t>
      </w:r>
      <w:r>
        <w:t>conformidad con la ley. Los extranjeros únicamente podrán acudir a la vía diplomática en caso de denegación de justicia. No se califica como tal, el solo hecho de que el fallo sea contrario a sus intereses y en todo caso, deben haberse agotado los recursos</w:t>
      </w:r>
      <w:r>
        <w:t xml:space="preserve"> legales que establecen las leyes guatemaltecas. </w:t>
      </w:r>
    </w:p>
    <w:p w14:paraId="264956CC" w14:textId="77777777" w:rsidR="008E09FD" w:rsidRDefault="008E09FD">
      <w:pPr>
        <w:pBdr>
          <w:top w:val="nil"/>
          <w:left w:val="nil"/>
          <w:bottom w:val="nil"/>
          <w:right w:val="nil"/>
          <w:between w:val="nil"/>
        </w:pBdr>
      </w:pPr>
    </w:p>
    <w:p w14:paraId="6693A23B" w14:textId="77777777" w:rsidR="008E09FD" w:rsidRDefault="00242EE5">
      <w:pPr>
        <w:pBdr>
          <w:top w:val="nil"/>
          <w:left w:val="nil"/>
          <w:bottom w:val="nil"/>
          <w:right w:val="nil"/>
          <w:between w:val="nil"/>
        </w:pBdr>
      </w:pPr>
      <w:r>
        <w:t>Artículo 30.- Publicidad de los actos administrativos. Todos los actos de la administración son públicos. Los interesados tienen derecho a obtener, en cualquier tiempo, informes, copias, reproducciones y c</w:t>
      </w:r>
      <w:r>
        <w:t>ertificaciones que soliciten y la exhibición de los expedientes que deseen consultar, salvo que se trate de asuntos militares o diplomáticos de seguridad nacional, o de datos suministrados por particulares bajo garantía de confidencia.</w:t>
      </w:r>
    </w:p>
    <w:p w14:paraId="48C38E45" w14:textId="77777777" w:rsidR="008E09FD" w:rsidRDefault="008E09FD">
      <w:pPr>
        <w:pBdr>
          <w:top w:val="nil"/>
          <w:left w:val="nil"/>
          <w:bottom w:val="nil"/>
          <w:right w:val="nil"/>
          <w:between w:val="nil"/>
        </w:pBdr>
      </w:pPr>
    </w:p>
    <w:p w14:paraId="1135C8EF" w14:textId="77777777" w:rsidR="008E09FD" w:rsidRDefault="00242EE5">
      <w:pPr>
        <w:pBdr>
          <w:top w:val="nil"/>
          <w:left w:val="nil"/>
          <w:bottom w:val="nil"/>
          <w:right w:val="nil"/>
          <w:between w:val="nil"/>
        </w:pBdr>
      </w:pPr>
      <w:r>
        <w:t>Artículo 31.- Acces</w:t>
      </w:r>
      <w:r>
        <w:t>o a archivos y registros estatales. Toda persona tiene el derecho de conocer lo que de ella conste en archivos, fichas o cualquier otra forma de registros estatales, y la finalidad a que se dedica esta información, así como a corrección, rectificación y ac</w:t>
      </w:r>
      <w:r>
        <w:t>tualización. Quedan prohibidos los registros y archivos de filiación política, excepto los propios de las autoridades electorales y de los partidos políticos.</w:t>
      </w:r>
    </w:p>
    <w:p w14:paraId="576A2076" w14:textId="77777777" w:rsidR="008E09FD" w:rsidRDefault="008E09FD">
      <w:pPr>
        <w:pBdr>
          <w:top w:val="nil"/>
          <w:left w:val="nil"/>
          <w:bottom w:val="nil"/>
          <w:right w:val="nil"/>
          <w:between w:val="nil"/>
        </w:pBdr>
      </w:pPr>
    </w:p>
    <w:p w14:paraId="1D6C2C15" w14:textId="77777777" w:rsidR="008E09FD" w:rsidRDefault="00242EE5">
      <w:pPr>
        <w:pBdr>
          <w:top w:val="nil"/>
          <w:left w:val="nil"/>
          <w:bottom w:val="nil"/>
          <w:right w:val="nil"/>
          <w:between w:val="nil"/>
        </w:pBdr>
      </w:pPr>
      <w:r>
        <w:t xml:space="preserve">Artículo 119.- Obligaciones del Estado. Son obligaciones fundamentales del Estado: </w:t>
      </w:r>
    </w:p>
    <w:p w14:paraId="59E3D39B" w14:textId="77777777" w:rsidR="008E09FD" w:rsidRDefault="00242EE5">
      <w:pPr>
        <w:pBdr>
          <w:top w:val="nil"/>
          <w:left w:val="nil"/>
          <w:bottom w:val="nil"/>
          <w:right w:val="nil"/>
          <w:between w:val="nil"/>
        </w:pBdr>
      </w:pPr>
      <w:r>
        <w:t xml:space="preserve"> n. Crear la</w:t>
      </w:r>
      <w:r>
        <w:t xml:space="preserve">s condiciones adecuadas para promover la inversión de capitales nacionales y extranjeros.  </w:t>
      </w:r>
    </w:p>
    <w:p w14:paraId="1439C112" w14:textId="77777777" w:rsidR="008E09FD" w:rsidRDefault="008E09FD">
      <w:pPr>
        <w:pBdr>
          <w:top w:val="nil"/>
          <w:left w:val="nil"/>
          <w:bottom w:val="nil"/>
          <w:right w:val="nil"/>
          <w:between w:val="nil"/>
        </w:pBdr>
        <w:rPr>
          <w:b/>
        </w:rPr>
      </w:pPr>
    </w:p>
    <w:p w14:paraId="06B08843" w14:textId="77777777" w:rsidR="008E09FD" w:rsidRDefault="00242EE5">
      <w:pPr>
        <w:rPr>
          <w:b/>
        </w:rPr>
      </w:pPr>
      <w:r>
        <w:rPr>
          <w:b/>
        </w:rPr>
        <w:t>LEY DEL ORGANISMO EJECUTIVO, DECRETO 114-97 DEL CONGRESO DE LA REPÚBLICA DE GUATEMALA.</w:t>
      </w:r>
    </w:p>
    <w:p w14:paraId="3D683913" w14:textId="77777777" w:rsidR="008E09FD" w:rsidRDefault="00242EE5">
      <w:r>
        <w:t>En el artículo 4 establece que el fin supremo del Estado es el bien común y las funciones del Organismo Ejecutivo han de ejercitarse en orden a su consecución y con arre</w:t>
      </w:r>
      <w:r>
        <w:t xml:space="preserve">glo a los </w:t>
      </w:r>
      <w:r>
        <w:lastRenderedPageBreak/>
        <w:t>principios de solidaridad, subsidiariedad, transparencia, probidad, eficacia, eficiencia, descentralización y participación ciudadana.</w:t>
      </w:r>
    </w:p>
    <w:p w14:paraId="6262535C" w14:textId="77777777" w:rsidR="008E09FD" w:rsidRDefault="008E09FD">
      <w:pPr>
        <w:pBdr>
          <w:top w:val="nil"/>
          <w:left w:val="nil"/>
          <w:bottom w:val="nil"/>
          <w:right w:val="nil"/>
          <w:between w:val="nil"/>
        </w:pBdr>
        <w:rPr>
          <w:b/>
        </w:rPr>
      </w:pPr>
    </w:p>
    <w:p w14:paraId="7124D8DF" w14:textId="77777777" w:rsidR="008E09FD" w:rsidRDefault="00242EE5">
      <w:pPr>
        <w:pBdr>
          <w:top w:val="nil"/>
          <w:left w:val="nil"/>
          <w:bottom w:val="nil"/>
          <w:right w:val="nil"/>
          <w:between w:val="nil"/>
        </w:pBdr>
        <w:rPr>
          <w:b/>
        </w:rPr>
      </w:pPr>
      <w:r>
        <w:rPr>
          <w:b/>
        </w:rPr>
        <w:t>LEY DE LO CONTENCIOSO ADMINISTRATIVO, DECRETO NÚMERO 119-96, DEL CONGRESO DE LA REPÚBLICA DE GUATEMALA</w:t>
      </w:r>
    </w:p>
    <w:p w14:paraId="2DA0C4CB" w14:textId="77777777" w:rsidR="008E09FD" w:rsidRDefault="008E09FD">
      <w:pPr>
        <w:pBdr>
          <w:top w:val="nil"/>
          <w:left w:val="nil"/>
          <w:bottom w:val="nil"/>
          <w:right w:val="nil"/>
          <w:between w:val="nil"/>
        </w:pBdr>
        <w:rPr>
          <w:b/>
        </w:rPr>
      </w:pPr>
    </w:p>
    <w:p w14:paraId="0BAA7B3D" w14:textId="77777777" w:rsidR="008E09FD" w:rsidRDefault="00242EE5">
      <w:pPr>
        <w:pBdr>
          <w:top w:val="nil"/>
          <w:left w:val="nil"/>
          <w:bottom w:val="nil"/>
          <w:right w:val="nil"/>
          <w:between w:val="nil"/>
        </w:pBdr>
      </w:pPr>
      <w:r>
        <w:t>Artícu</w:t>
      </w:r>
      <w:r>
        <w:t>lo</w:t>
      </w:r>
      <w:r>
        <w:t xml:space="preserve"> 1. DERECHO DE PETICIÓN. Las peticiones que se dirijan a funcionarios o empleados de la administración </w:t>
      </w:r>
      <w:proofErr w:type="gramStart"/>
      <w:r>
        <w:t>pública,</w:t>
      </w:r>
      <w:proofErr w:type="gramEnd"/>
      <w:r>
        <w:t xml:space="preserve"> deberán ser resueltas y notificadas dentro del plazo de treinta días, contados a partir de la fecha en que haya concluido el procedimiento adm</w:t>
      </w:r>
      <w:r>
        <w:t>inistrativo. El órgano administrativo que reciba la petición, al darle trámite deberá señalar las diligencias que se realizarán para la formación del expediente. Al realizarse la última de ellas, las actuaciones estarán en estado de resolver para el efecto</w:t>
      </w:r>
      <w:r>
        <w:t xml:space="preserve"> de lo ordenado en el párrafo precedente. Los órganos administrativos deberán elaborar y mantener un listado de requisitos que los particulares deberán cumplir en las solicitudes que les formulen. Las peticiones que se planteen ante los órganos de la admin</w:t>
      </w:r>
      <w:r>
        <w:t>istración pública se harán ante la autoridad que tenga competencia para conocer y resolver. Cuando se hagan por escrito, la dependencia anotará día y hora de presentación</w:t>
      </w:r>
    </w:p>
    <w:p w14:paraId="26467E52" w14:textId="77777777" w:rsidR="008E09FD" w:rsidRDefault="008E09FD">
      <w:pPr>
        <w:pBdr>
          <w:top w:val="nil"/>
          <w:left w:val="nil"/>
          <w:bottom w:val="nil"/>
          <w:right w:val="nil"/>
          <w:between w:val="nil"/>
        </w:pBdr>
      </w:pPr>
    </w:p>
    <w:p w14:paraId="7968DB3D" w14:textId="77777777" w:rsidR="008E09FD" w:rsidRDefault="00242EE5">
      <w:pPr>
        <w:pBdr>
          <w:top w:val="nil"/>
          <w:left w:val="nil"/>
          <w:bottom w:val="nil"/>
          <w:right w:val="nil"/>
          <w:between w:val="nil"/>
        </w:pBdr>
      </w:pPr>
      <w:r>
        <w:t>Artículo 2. PRINCIPIOS. Los expedientes administrativos deberán impulsarse de oficio</w:t>
      </w:r>
      <w:r>
        <w:t xml:space="preserve">, se formalizarán por escrito, observándose el derecho de defensa y asegurando la celeridad, sencillez y eficacia del trámite. La actuación administrativa será gratuita. </w:t>
      </w:r>
    </w:p>
    <w:p w14:paraId="46AFAFFE" w14:textId="77777777" w:rsidR="008E09FD" w:rsidRDefault="008E09FD">
      <w:pPr>
        <w:pBdr>
          <w:top w:val="nil"/>
          <w:left w:val="nil"/>
          <w:bottom w:val="nil"/>
          <w:right w:val="nil"/>
          <w:between w:val="nil"/>
        </w:pBdr>
      </w:pPr>
    </w:p>
    <w:p w14:paraId="5CFF6E6D" w14:textId="77777777" w:rsidR="008E09FD" w:rsidRDefault="00242EE5">
      <w:pPr>
        <w:pBdr>
          <w:top w:val="nil"/>
          <w:left w:val="nil"/>
          <w:bottom w:val="nil"/>
          <w:right w:val="nil"/>
          <w:between w:val="nil"/>
        </w:pBdr>
      </w:pPr>
      <w:r>
        <w:t>Artículo 3. FORMA. Las resoluciones administrativas serán emitidas por autoridad com</w:t>
      </w:r>
      <w:r>
        <w:t>petente, con cita de las normas legales o reglamentarias en que se fundamenta. Es prohibido tomar como resolución los dictámenes que haya emitido un órgano de asesoría técnica o legal. Las resoluciones serán notificadas a los interesados personalmente citá</w:t>
      </w:r>
      <w:r>
        <w:t>ndolos para el efecto; o por correo que certifique la recepción de la cédula de notificación. Para continuar el trámite deberá constar, fehacientemente, que el o los interesados fueron debidamente notificados con referencia expresa de lugar, forma, día y h</w:t>
      </w:r>
    </w:p>
    <w:p w14:paraId="4E3C2C8E" w14:textId="77777777" w:rsidR="008E09FD" w:rsidRDefault="008E09FD">
      <w:pPr>
        <w:pBdr>
          <w:top w:val="nil"/>
          <w:left w:val="nil"/>
          <w:bottom w:val="nil"/>
          <w:right w:val="nil"/>
          <w:between w:val="nil"/>
        </w:pBdr>
      </w:pPr>
    </w:p>
    <w:p w14:paraId="75861F12" w14:textId="77777777" w:rsidR="008E09FD" w:rsidRDefault="00242EE5">
      <w:pPr>
        <w:pBdr>
          <w:top w:val="nil"/>
          <w:left w:val="nil"/>
          <w:bottom w:val="nil"/>
          <w:right w:val="nil"/>
          <w:between w:val="nil"/>
        </w:pBdr>
        <w:rPr>
          <w:b/>
        </w:rPr>
      </w:pPr>
      <w:r>
        <w:rPr>
          <w:b/>
        </w:rPr>
        <w:t>LEY PARA LA SIMPLIFICACIÓN DE REQUISITOS Y TRÁMITES ADMINISTRATIVOS, DECRETO NÚMERO 5-2021, DEL CONGRESO DE LA REPÚBLICA DE GUATEMALA.</w:t>
      </w:r>
    </w:p>
    <w:p w14:paraId="3562ED6D" w14:textId="77777777" w:rsidR="008E09FD" w:rsidRDefault="008E09FD">
      <w:pPr>
        <w:pBdr>
          <w:top w:val="nil"/>
          <w:left w:val="nil"/>
          <w:bottom w:val="nil"/>
          <w:right w:val="nil"/>
          <w:between w:val="nil"/>
        </w:pBdr>
      </w:pPr>
    </w:p>
    <w:p w14:paraId="2F3B3A0D" w14:textId="77777777" w:rsidR="008E09FD" w:rsidRDefault="00242EE5">
      <w:pPr>
        <w:pBdr>
          <w:top w:val="nil"/>
          <w:left w:val="nil"/>
          <w:bottom w:val="nil"/>
          <w:right w:val="nil"/>
          <w:between w:val="nil"/>
        </w:pBdr>
      </w:pPr>
      <w:r>
        <w:t>Artículo 1. Objeto. La presente ley tiene por objeto modernizar la gestión administrativa por medio de la simplificación, agilización y digitalización de trámites administrativos, utilizando las tecnologías de la información y comunicación para facilitar l</w:t>
      </w:r>
      <w:r>
        <w:t xml:space="preserve">a interacción entre personas individuales o jurídicas y dependencias del Estado. </w:t>
      </w:r>
    </w:p>
    <w:p w14:paraId="0E2EDB31" w14:textId="77777777" w:rsidR="008E09FD" w:rsidRDefault="008E09FD">
      <w:pPr>
        <w:pBdr>
          <w:top w:val="nil"/>
          <w:left w:val="nil"/>
          <w:bottom w:val="nil"/>
          <w:right w:val="nil"/>
          <w:between w:val="nil"/>
        </w:pBdr>
      </w:pPr>
    </w:p>
    <w:p w14:paraId="369BB1CE" w14:textId="77777777" w:rsidR="008E09FD" w:rsidRDefault="00242EE5">
      <w:pPr>
        <w:pBdr>
          <w:top w:val="nil"/>
          <w:left w:val="nil"/>
          <w:bottom w:val="nil"/>
          <w:right w:val="nil"/>
          <w:between w:val="nil"/>
        </w:pBdr>
        <w:rPr>
          <w:b/>
        </w:rPr>
      </w:pPr>
      <w:r>
        <w:t>Artículo 2. Ámbito de aplicación. La presente ley es aplicable a todos los trámites administrativos que se gestionen en las dependencias del Organismo Ejecutivo. El Organism</w:t>
      </w:r>
      <w:r>
        <w:t>o Judicial, Organismo Legislativo, Municipalidades u otras entidades autónomas, semiautónomas o descentralizadas podrán aplicar cualquier disposición contenida en la presente ley por decisión de su autoridad máxima</w:t>
      </w:r>
      <w:r>
        <w:rPr>
          <w:b/>
        </w:rPr>
        <w:t>.</w:t>
      </w:r>
    </w:p>
    <w:p w14:paraId="0E00FEDC" w14:textId="77777777" w:rsidR="008E09FD" w:rsidRDefault="008E09FD">
      <w:pPr>
        <w:pBdr>
          <w:top w:val="nil"/>
          <w:left w:val="nil"/>
          <w:bottom w:val="nil"/>
          <w:right w:val="nil"/>
          <w:between w:val="nil"/>
        </w:pBdr>
        <w:rPr>
          <w:b/>
        </w:rPr>
      </w:pPr>
    </w:p>
    <w:p w14:paraId="573DFB49" w14:textId="77777777" w:rsidR="008E09FD" w:rsidRDefault="00242EE5">
      <w:pPr>
        <w:pBdr>
          <w:top w:val="nil"/>
          <w:left w:val="nil"/>
          <w:bottom w:val="nil"/>
          <w:right w:val="nil"/>
          <w:between w:val="nil"/>
        </w:pBdr>
        <w:rPr>
          <w:b/>
        </w:rPr>
      </w:pPr>
      <w:r>
        <w:rPr>
          <w:b/>
        </w:rPr>
        <w:t>LEY DE ÁREAS PROTEGIDAS, DECRETO NÚMERO</w:t>
      </w:r>
      <w:r>
        <w:rPr>
          <w:b/>
        </w:rPr>
        <w:t xml:space="preserve"> 4-89 DEL CONGRESO DE LA REPÚBLICA DE GUATEMAL</w:t>
      </w:r>
      <w:r>
        <w:rPr>
          <w:b/>
        </w:rPr>
        <w:t>A</w:t>
      </w:r>
    </w:p>
    <w:p w14:paraId="7FDE16A7" w14:textId="77777777" w:rsidR="008E09FD" w:rsidRDefault="008E09FD">
      <w:pPr>
        <w:pBdr>
          <w:top w:val="nil"/>
          <w:left w:val="nil"/>
          <w:bottom w:val="nil"/>
          <w:right w:val="nil"/>
          <w:between w:val="nil"/>
        </w:pBdr>
        <w:rPr>
          <w:b/>
        </w:rPr>
      </w:pPr>
    </w:p>
    <w:p w14:paraId="0617FD88" w14:textId="77777777" w:rsidR="008E09FD" w:rsidRDefault="00242EE5">
      <w:pPr>
        <w:pBdr>
          <w:top w:val="nil"/>
          <w:left w:val="nil"/>
          <w:bottom w:val="nil"/>
          <w:right w:val="nil"/>
          <w:between w:val="nil"/>
        </w:pBdr>
      </w:pPr>
      <w:r>
        <w:t>Artículo 59. Creación del consejo nacional de áreas protegidas.</w:t>
      </w:r>
    </w:p>
    <w:p w14:paraId="6165FD6E" w14:textId="77777777" w:rsidR="008E09FD" w:rsidRDefault="00242EE5">
      <w:pPr>
        <w:pBdr>
          <w:top w:val="nil"/>
          <w:left w:val="nil"/>
          <w:bottom w:val="nil"/>
          <w:right w:val="nil"/>
          <w:between w:val="nil"/>
        </w:pBdr>
      </w:pPr>
      <w:r>
        <w:t>Se crea el Consejo Nacional de Áreas Protegidas, con personalidad jurídica que depende directamente de la Presidencia de la República, cuya den</w:t>
      </w:r>
      <w:r>
        <w:t>ominación abreviada en esta ley es "CONAP" o simplemente el Consejo, como el órgano máximo de dirección y coordinación del Sistema Guatemalteco de Áreas Protegidas (SIGAP) creado por esta misma ley, con jurisdicción en todo el territorio nacional, sus cost</w:t>
      </w:r>
      <w:r>
        <w:t>as marítimas y su espacio aéreo. Tendrá autonomía funcional y su presupuesto estará integrado por una asignación anual del Estado y el producto de las donaciones específicas particulares, países amigos, organismos y entidades internacionales.</w:t>
      </w:r>
    </w:p>
    <w:p w14:paraId="20B8598D" w14:textId="77777777" w:rsidR="008E09FD" w:rsidRDefault="008E09FD">
      <w:pPr>
        <w:pBdr>
          <w:top w:val="nil"/>
          <w:left w:val="nil"/>
          <w:bottom w:val="nil"/>
          <w:right w:val="nil"/>
          <w:between w:val="nil"/>
        </w:pBdr>
        <w:rPr>
          <w:b/>
        </w:rPr>
      </w:pPr>
    </w:p>
    <w:p w14:paraId="5B5041F9" w14:textId="77777777" w:rsidR="008E09FD" w:rsidRDefault="00242EE5">
      <w:pPr>
        <w:pBdr>
          <w:top w:val="nil"/>
          <w:left w:val="nil"/>
          <w:bottom w:val="nil"/>
          <w:right w:val="nil"/>
          <w:between w:val="nil"/>
        </w:pBdr>
      </w:pPr>
      <w:r>
        <w:t>Artículo</w:t>
      </w:r>
      <w:r>
        <w:t xml:space="preserve"> </w:t>
      </w:r>
      <w:r>
        <w:t>69</w:t>
      </w:r>
      <w:r>
        <w:t>,</w:t>
      </w:r>
      <w:r>
        <w:t xml:space="preserve"> literales a), b) y d), en su parte conducente. </w:t>
      </w:r>
    </w:p>
    <w:p w14:paraId="30FFDFCD" w14:textId="77777777" w:rsidR="008E09FD" w:rsidRDefault="00242EE5">
      <w:pPr>
        <w:pBdr>
          <w:top w:val="nil"/>
          <w:left w:val="nil"/>
          <w:bottom w:val="nil"/>
          <w:right w:val="nil"/>
          <w:between w:val="nil"/>
        </w:pBdr>
      </w:pPr>
      <w:r>
        <w:t>Atribuciones del CONAP. Las atribuciones del Consejo Nacional de Áreas Protegidas son:</w:t>
      </w:r>
    </w:p>
    <w:p w14:paraId="633975FD" w14:textId="77777777" w:rsidR="008E09FD" w:rsidRDefault="008E09FD">
      <w:pPr>
        <w:pBdr>
          <w:top w:val="nil"/>
          <w:left w:val="nil"/>
          <w:bottom w:val="nil"/>
          <w:right w:val="nil"/>
          <w:between w:val="nil"/>
        </w:pBdr>
      </w:pPr>
    </w:p>
    <w:p w14:paraId="2E7065CB" w14:textId="77777777" w:rsidR="008E09FD" w:rsidRDefault="00242EE5">
      <w:pPr>
        <w:pBdr>
          <w:top w:val="nil"/>
          <w:left w:val="nil"/>
          <w:bottom w:val="nil"/>
          <w:right w:val="nil"/>
          <w:between w:val="nil"/>
        </w:pBdr>
      </w:pPr>
      <w:r>
        <w:t>a). Formular las políticas y estrategias de conservación, protección y mejoramiento del patrimonio natural de la Nación por medio del Sistema Guatemalteco de Áreas Protegidas (SIGAP).</w:t>
      </w:r>
    </w:p>
    <w:p w14:paraId="28FDF264" w14:textId="77777777" w:rsidR="008E09FD" w:rsidRDefault="008E09FD">
      <w:pPr>
        <w:pBdr>
          <w:top w:val="nil"/>
          <w:left w:val="nil"/>
          <w:bottom w:val="nil"/>
          <w:right w:val="nil"/>
          <w:between w:val="nil"/>
        </w:pBdr>
      </w:pPr>
    </w:p>
    <w:p w14:paraId="3148B168" w14:textId="77777777" w:rsidR="008E09FD" w:rsidRDefault="00242EE5">
      <w:pPr>
        <w:pBdr>
          <w:top w:val="nil"/>
          <w:left w:val="nil"/>
          <w:bottom w:val="nil"/>
          <w:right w:val="nil"/>
          <w:between w:val="nil"/>
        </w:pBdr>
      </w:pPr>
      <w:r>
        <w:t>b) Aprobar los reglamentos y las normas de funcionamiento del Sistema G</w:t>
      </w:r>
      <w:r>
        <w:t>uatemalteco de Áreas Protegidas (SIGAP).</w:t>
      </w:r>
    </w:p>
    <w:p w14:paraId="4CCABCC5" w14:textId="77777777" w:rsidR="008E09FD" w:rsidRDefault="008E09FD">
      <w:pPr>
        <w:pBdr>
          <w:top w:val="nil"/>
          <w:left w:val="nil"/>
          <w:bottom w:val="nil"/>
          <w:right w:val="nil"/>
          <w:between w:val="nil"/>
        </w:pBdr>
      </w:pPr>
    </w:p>
    <w:p w14:paraId="18B8B12D" w14:textId="77777777" w:rsidR="008E09FD" w:rsidRDefault="00242EE5">
      <w:pPr>
        <w:pBdr>
          <w:top w:val="nil"/>
          <w:left w:val="nil"/>
          <w:bottom w:val="nil"/>
          <w:right w:val="nil"/>
          <w:between w:val="nil"/>
        </w:pBdr>
      </w:pPr>
      <w:r>
        <w:t>d) Aprobar su plan estratégico institucional, sus planes y programas anuales de trabajo y su presupuesto anu</w:t>
      </w:r>
      <w:r>
        <w:t>al.</w:t>
      </w:r>
    </w:p>
    <w:p w14:paraId="0071DC80" w14:textId="77777777" w:rsidR="008E09FD" w:rsidRDefault="008E09FD">
      <w:pPr>
        <w:pBdr>
          <w:top w:val="nil"/>
          <w:left w:val="nil"/>
          <w:bottom w:val="nil"/>
          <w:right w:val="nil"/>
          <w:between w:val="nil"/>
        </w:pBdr>
      </w:pPr>
    </w:p>
    <w:p w14:paraId="2B24C31D" w14:textId="77777777" w:rsidR="008E09FD" w:rsidRDefault="00242EE5">
      <w:pPr>
        <w:pBdr>
          <w:top w:val="nil"/>
          <w:left w:val="nil"/>
          <w:bottom w:val="nil"/>
          <w:right w:val="nil"/>
          <w:between w:val="nil"/>
        </w:pBdr>
        <w:rPr>
          <w:b/>
        </w:rPr>
      </w:pPr>
      <w:r>
        <w:rPr>
          <w:b/>
        </w:rPr>
        <w:t>REGLAMENTO DE LA LEY DE ÁREAS PROTEGIDAS, ACUERDO GUBERNATIVO No. 759-90.</w:t>
      </w:r>
    </w:p>
    <w:p w14:paraId="3C5DF43F" w14:textId="77777777" w:rsidR="008E09FD" w:rsidRDefault="008E09FD">
      <w:pPr>
        <w:pBdr>
          <w:top w:val="nil"/>
          <w:left w:val="nil"/>
          <w:bottom w:val="nil"/>
          <w:right w:val="nil"/>
          <w:between w:val="nil"/>
        </w:pBdr>
      </w:pPr>
    </w:p>
    <w:p w14:paraId="7B6FE984" w14:textId="77777777" w:rsidR="008E09FD" w:rsidRDefault="00242EE5">
      <w:pPr>
        <w:pBdr>
          <w:top w:val="nil"/>
          <w:left w:val="nil"/>
          <w:bottom w:val="nil"/>
          <w:right w:val="nil"/>
          <w:between w:val="nil"/>
        </w:pBdr>
      </w:pPr>
      <w:r>
        <w:t>Artículo 89. Normas del SI</w:t>
      </w:r>
      <w:r>
        <w:t>GAP.</w:t>
      </w:r>
    </w:p>
    <w:p w14:paraId="0F5E6032" w14:textId="77777777" w:rsidR="008E09FD" w:rsidRDefault="00242EE5">
      <w:pPr>
        <w:pBdr>
          <w:top w:val="nil"/>
          <w:left w:val="nil"/>
          <w:bottom w:val="nil"/>
          <w:right w:val="nil"/>
          <w:between w:val="nil"/>
        </w:pBdr>
      </w:pPr>
      <w:r>
        <w:t>Corresponde al CONAP, aprobar las normas de organización y funcionamiento del Sistema Guatemalteco de Áreas Protegidas, las cuales deberán ser elaboradas por la Secretaría Ejecutiva del mismo.</w:t>
      </w:r>
    </w:p>
    <w:p w14:paraId="329D1FBA" w14:textId="77777777" w:rsidR="008E09FD" w:rsidRDefault="008E09FD">
      <w:pPr>
        <w:pBdr>
          <w:top w:val="nil"/>
          <w:left w:val="nil"/>
          <w:bottom w:val="nil"/>
          <w:right w:val="nil"/>
          <w:between w:val="nil"/>
        </w:pBdr>
      </w:pPr>
    </w:p>
    <w:p w14:paraId="50D6F9F0" w14:textId="77777777" w:rsidR="008E09FD" w:rsidRDefault="00242EE5">
      <w:pPr>
        <w:pBdr>
          <w:top w:val="nil"/>
          <w:left w:val="nil"/>
          <w:bottom w:val="nil"/>
          <w:right w:val="nil"/>
          <w:between w:val="nil"/>
        </w:pBdr>
      </w:pPr>
      <w:r>
        <w:t>Artículo 90. Normas del CONAP.</w:t>
      </w:r>
    </w:p>
    <w:p w14:paraId="623F3E15" w14:textId="77777777" w:rsidR="008E09FD" w:rsidRDefault="00242EE5">
      <w:pPr>
        <w:pBdr>
          <w:top w:val="nil"/>
          <w:left w:val="nil"/>
          <w:bottom w:val="nil"/>
          <w:right w:val="nil"/>
          <w:between w:val="nil"/>
        </w:pBdr>
      </w:pPr>
      <w:r>
        <w:t>El CONAP aprobará todas la</w:t>
      </w:r>
      <w:r>
        <w:t>s normas internas de organización, funcionamiento y manuales operativos que le fueren sometidos a su conocimiento por la Secretaría Ejecutiva del mismo.</w:t>
      </w:r>
    </w:p>
    <w:p w14:paraId="2F3D99ED" w14:textId="77777777" w:rsidR="008E09FD" w:rsidRDefault="008E09FD">
      <w:pPr>
        <w:pBdr>
          <w:top w:val="nil"/>
          <w:left w:val="nil"/>
          <w:bottom w:val="nil"/>
          <w:right w:val="nil"/>
          <w:between w:val="nil"/>
        </w:pBdr>
        <w:rPr>
          <w:b/>
        </w:rPr>
      </w:pPr>
    </w:p>
    <w:p w14:paraId="6946DAF5" w14:textId="77777777" w:rsidR="008E09FD" w:rsidRDefault="00242EE5">
      <w:pPr>
        <w:pStyle w:val="Ttulo1"/>
        <w:numPr>
          <w:ilvl w:val="0"/>
          <w:numId w:val="10"/>
        </w:numPr>
      </w:pPr>
      <w:bookmarkStart w:id="2" w:name="_r325g57eb7pg" w:colFirst="0" w:colLast="0"/>
      <w:bookmarkEnd w:id="2"/>
      <w:r>
        <w:t>MARCO INSTITUCIONAL</w:t>
      </w:r>
    </w:p>
    <w:p w14:paraId="5E4ADC3E" w14:textId="77777777" w:rsidR="008E09FD" w:rsidRDefault="00242EE5">
      <w:pPr>
        <w:pStyle w:val="Ttulo2"/>
        <w:numPr>
          <w:ilvl w:val="1"/>
          <w:numId w:val="10"/>
        </w:numPr>
      </w:pPr>
      <w:bookmarkStart w:id="3" w:name="_vjr2opb998gb" w:colFirst="0" w:colLast="0"/>
      <w:bookmarkEnd w:id="3"/>
      <w:r>
        <w:t>MISIÓN</w:t>
      </w:r>
    </w:p>
    <w:p w14:paraId="78F01E4C" w14:textId="77777777" w:rsidR="008E09FD" w:rsidRDefault="00242EE5">
      <w:bookmarkStart w:id="4" w:name="_gjdgxs" w:colFirst="0" w:colLast="0"/>
      <w:bookmarkEnd w:id="4"/>
      <w:r>
        <w:t>Propiciar e impulsar la conservación de Áreas Protegidas y la Diversidad Bi</w:t>
      </w:r>
      <w:r>
        <w:t xml:space="preserve">ológica, planificando, coordinando e implementando las políticas y modelos de conservación necesarios, trabajando </w:t>
      </w:r>
      <w:proofErr w:type="gramStart"/>
      <w:r>
        <w:t>conjuntamente con</w:t>
      </w:r>
      <w:proofErr w:type="gramEnd"/>
      <w:r>
        <w:t xml:space="preserve"> otros actores, contribuyendo al crecimiento y desarrollo sostenible del país.</w:t>
      </w:r>
    </w:p>
    <w:p w14:paraId="2EC73967" w14:textId="77777777" w:rsidR="008E09FD" w:rsidRDefault="008E09FD">
      <w:pPr>
        <w:rPr>
          <w:b/>
        </w:rPr>
      </w:pPr>
      <w:bookmarkStart w:id="5" w:name="_plfblrerxix" w:colFirst="0" w:colLast="0"/>
      <w:bookmarkEnd w:id="5"/>
    </w:p>
    <w:p w14:paraId="2BF1FE8F" w14:textId="77777777" w:rsidR="008E09FD" w:rsidRDefault="00242EE5">
      <w:pPr>
        <w:pStyle w:val="Ttulo2"/>
        <w:numPr>
          <w:ilvl w:val="1"/>
          <w:numId w:val="10"/>
        </w:numPr>
      </w:pPr>
      <w:bookmarkStart w:id="6" w:name="_91msbh2xitum" w:colFirst="0" w:colLast="0"/>
      <w:bookmarkEnd w:id="6"/>
      <w:r>
        <w:t>VISIÓN</w:t>
      </w:r>
    </w:p>
    <w:p w14:paraId="7DBF7B21" w14:textId="77777777" w:rsidR="008E09FD" w:rsidRDefault="00242EE5">
      <w:pPr>
        <w:pBdr>
          <w:top w:val="nil"/>
          <w:left w:val="nil"/>
          <w:bottom w:val="nil"/>
          <w:right w:val="nil"/>
          <w:between w:val="nil"/>
        </w:pBdr>
      </w:pPr>
      <w:r>
        <w:t xml:space="preserve">En el año 2032 el Consejo Nacional de </w:t>
      </w:r>
      <w:r>
        <w:t xml:space="preserve">Áreas Protegidas es la institución reconocida por su trabajo efectivo en asegurar la conservación y el uso sostenible de las áreas protegidas y la </w:t>
      </w:r>
      <w:r>
        <w:lastRenderedPageBreak/>
        <w:t>diversidad biológica, contribuyendo con el desarrollo del patrimonio natural y calidad de vida de la nación.</w:t>
      </w:r>
    </w:p>
    <w:p w14:paraId="35E39042" w14:textId="77777777" w:rsidR="008E09FD" w:rsidRDefault="008E09FD">
      <w:pPr>
        <w:pBdr>
          <w:top w:val="nil"/>
          <w:left w:val="nil"/>
          <w:bottom w:val="nil"/>
          <w:right w:val="nil"/>
          <w:between w:val="nil"/>
        </w:pBdr>
      </w:pPr>
    </w:p>
    <w:p w14:paraId="762203C6" w14:textId="77777777" w:rsidR="008E09FD" w:rsidRDefault="00242EE5">
      <w:pPr>
        <w:pStyle w:val="Ttulo2"/>
        <w:numPr>
          <w:ilvl w:val="1"/>
          <w:numId w:val="10"/>
        </w:numPr>
      </w:pPr>
      <w:bookmarkStart w:id="7" w:name="_qh75vd6oaie9" w:colFirst="0" w:colLast="0"/>
      <w:bookmarkEnd w:id="7"/>
      <w:r>
        <w:t>OBJETIVOS</w:t>
      </w:r>
    </w:p>
    <w:p w14:paraId="11F7ADEE" w14:textId="358A87BA" w:rsidR="008E09FD" w:rsidRDefault="00023D9D">
      <w:pPr>
        <w:pBdr>
          <w:top w:val="nil"/>
          <w:left w:val="nil"/>
          <w:bottom w:val="nil"/>
          <w:right w:val="nil"/>
          <w:between w:val="nil"/>
        </w:pBdr>
      </w:pPr>
      <w:r>
        <w:t>De acuerdo con el</w:t>
      </w:r>
      <w:r w:rsidR="00242EE5">
        <w:t xml:space="preserve"> Artículo 62 de la Ley de Áreas Protegidas, Decreto 4-89, los </w:t>
      </w:r>
      <w:r w:rsidR="00242EE5">
        <w:t>objetivos</w:t>
      </w:r>
      <w:r w:rsidR="00242EE5">
        <w:t xml:space="preserve"> del Consejo Nacional de Áreas Protegidas son:</w:t>
      </w:r>
    </w:p>
    <w:p w14:paraId="65D8459F" w14:textId="77777777" w:rsidR="008E09FD" w:rsidRDefault="008E09FD">
      <w:pPr>
        <w:pBdr>
          <w:top w:val="nil"/>
          <w:left w:val="nil"/>
          <w:bottom w:val="nil"/>
          <w:right w:val="nil"/>
          <w:between w:val="nil"/>
        </w:pBdr>
      </w:pPr>
    </w:p>
    <w:p w14:paraId="34F3CD83" w14:textId="77777777" w:rsidR="008E09FD" w:rsidRDefault="00242EE5">
      <w:pPr>
        <w:numPr>
          <w:ilvl w:val="0"/>
          <w:numId w:val="5"/>
        </w:numPr>
        <w:pBdr>
          <w:top w:val="nil"/>
          <w:left w:val="nil"/>
          <w:bottom w:val="nil"/>
          <w:right w:val="nil"/>
          <w:between w:val="nil"/>
        </w:pBdr>
      </w:pPr>
      <w:r>
        <w:t xml:space="preserve">Asegurar el funcionamiento óptimo de los procesos ecológicos esenciales y de los sistemas naturales vitales para beneficio de todos los guatemaltecos.   </w:t>
      </w:r>
    </w:p>
    <w:p w14:paraId="081FF1E3" w14:textId="77777777" w:rsidR="008E09FD" w:rsidRDefault="00242EE5">
      <w:pPr>
        <w:numPr>
          <w:ilvl w:val="0"/>
          <w:numId w:val="5"/>
        </w:numPr>
        <w:pBdr>
          <w:top w:val="nil"/>
          <w:left w:val="nil"/>
          <w:bottom w:val="nil"/>
          <w:right w:val="nil"/>
          <w:between w:val="nil"/>
        </w:pBdr>
      </w:pPr>
      <w:r>
        <w:t xml:space="preserve">Lograr la conservación de la diversidad genética de flora y fauna silvestre del país.   </w:t>
      </w:r>
    </w:p>
    <w:p w14:paraId="4C8F3608" w14:textId="77777777" w:rsidR="008E09FD" w:rsidRDefault="00242EE5">
      <w:pPr>
        <w:numPr>
          <w:ilvl w:val="0"/>
          <w:numId w:val="5"/>
        </w:numPr>
        <w:pBdr>
          <w:top w:val="nil"/>
          <w:left w:val="nil"/>
          <w:bottom w:val="nil"/>
          <w:right w:val="nil"/>
          <w:between w:val="nil"/>
        </w:pBdr>
      </w:pPr>
      <w:r>
        <w:t>Alcanzar la c</w:t>
      </w:r>
      <w:r>
        <w:t xml:space="preserve">apacidad de una utilización sostenida de las especies y ecosistemas en todo el territorio nacional.   </w:t>
      </w:r>
    </w:p>
    <w:p w14:paraId="2D189CF6" w14:textId="77777777" w:rsidR="008E09FD" w:rsidRDefault="00242EE5">
      <w:pPr>
        <w:numPr>
          <w:ilvl w:val="0"/>
          <w:numId w:val="5"/>
        </w:numPr>
        <w:pBdr>
          <w:top w:val="nil"/>
          <w:left w:val="nil"/>
          <w:bottom w:val="nil"/>
          <w:right w:val="nil"/>
          <w:between w:val="nil"/>
        </w:pBdr>
      </w:pPr>
      <w:r>
        <w:t xml:space="preserve">Defender y preservar el patrimonio natural de la nación.   </w:t>
      </w:r>
    </w:p>
    <w:p w14:paraId="244A4ADB" w14:textId="77777777" w:rsidR="008E09FD" w:rsidRDefault="00242EE5">
      <w:pPr>
        <w:numPr>
          <w:ilvl w:val="0"/>
          <w:numId w:val="5"/>
        </w:numPr>
        <w:pBdr>
          <w:top w:val="nil"/>
          <w:left w:val="nil"/>
          <w:bottom w:val="nil"/>
          <w:right w:val="nil"/>
          <w:between w:val="nil"/>
        </w:pBdr>
      </w:pPr>
      <w:r>
        <w:t>Establecer las áreas protegidas necesarias en el territorio nacional, con carácter de utilida</w:t>
      </w:r>
      <w:r>
        <w:t xml:space="preserve">d pública e interés social.   </w:t>
      </w:r>
    </w:p>
    <w:p w14:paraId="512683F5" w14:textId="77777777" w:rsidR="008E09FD" w:rsidRDefault="008E09FD">
      <w:pPr>
        <w:pBdr>
          <w:top w:val="nil"/>
          <w:left w:val="nil"/>
          <w:bottom w:val="nil"/>
          <w:right w:val="nil"/>
          <w:between w:val="nil"/>
        </w:pBdr>
        <w:rPr>
          <w:b/>
        </w:rPr>
      </w:pPr>
    </w:p>
    <w:p w14:paraId="4DA12405" w14:textId="77777777" w:rsidR="008E09FD" w:rsidRDefault="00242EE5">
      <w:pPr>
        <w:pStyle w:val="Ttulo2"/>
        <w:numPr>
          <w:ilvl w:val="1"/>
          <w:numId w:val="10"/>
        </w:numPr>
      </w:pPr>
      <w:bookmarkStart w:id="8" w:name="_grvvc5yvv2hd" w:colFirst="0" w:colLast="0"/>
      <w:bookmarkEnd w:id="8"/>
      <w:r>
        <w:t>SERVICIOS QUE BRINDA LA DEPENDENCIA</w:t>
      </w:r>
    </w:p>
    <w:p w14:paraId="39EFC1BD" w14:textId="77777777" w:rsidR="008E09FD" w:rsidRDefault="00242EE5">
      <w:pPr>
        <w:pBdr>
          <w:top w:val="nil"/>
          <w:left w:val="nil"/>
          <w:bottom w:val="nil"/>
          <w:right w:val="nil"/>
          <w:between w:val="nil"/>
        </w:pBdr>
      </w:pPr>
      <w:r>
        <w:t>Con el fin de determinar los servicios que el Consejo Nacional de Áreas Protegidas -CONAP- brinda a la población guatemalteca, se realizó el inventario de servicios dirigidos a usuarios ex</w:t>
      </w:r>
      <w:r>
        <w:t>ternos,</w:t>
      </w:r>
      <w:r>
        <w:t xml:space="preserve"> l</w:t>
      </w:r>
      <w:r>
        <w:t>os cuales son:</w:t>
      </w:r>
    </w:p>
    <w:p w14:paraId="3DE8350B" w14:textId="77777777" w:rsidR="008E09FD" w:rsidRDefault="008E09FD">
      <w:pPr>
        <w:pBdr>
          <w:top w:val="nil"/>
          <w:left w:val="nil"/>
          <w:bottom w:val="nil"/>
          <w:right w:val="nil"/>
          <w:between w:val="nil"/>
        </w:pBdr>
      </w:pPr>
    </w:p>
    <w:p w14:paraId="1047C87B" w14:textId="77777777" w:rsidR="008E09FD" w:rsidRDefault="00242EE5">
      <w:pPr>
        <w:pBdr>
          <w:top w:val="nil"/>
          <w:left w:val="nil"/>
          <w:bottom w:val="nil"/>
          <w:right w:val="nil"/>
          <w:between w:val="nil"/>
        </w:pBdr>
      </w:pPr>
      <w:r>
        <w:rPr>
          <w:b/>
        </w:rPr>
        <w:t>Tabla 1.</w:t>
      </w:r>
      <w:r>
        <w:t xml:space="preserve"> </w:t>
      </w:r>
      <w:r>
        <w:t>Listado de servicios dirigidos a usuarios externos.</w:t>
      </w:r>
    </w:p>
    <w:p w14:paraId="2CE2D639" w14:textId="77777777" w:rsidR="008E09FD" w:rsidRDefault="008E09FD">
      <w:pPr>
        <w:pBdr>
          <w:top w:val="nil"/>
          <w:left w:val="nil"/>
          <w:bottom w:val="nil"/>
          <w:right w:val="nil"/>
          <w:between w:val="nil"/>
        </w:pBdr>
      </w:pPr>
    </w:p>
    <w:tbl>
      <w:tblPr>
        <w:tblStyle w:val="Tablaconcuadrcula"/>
        <w:tblW w:w="8790" w:type="dxa"/>
        <w:tblLayout w:type="fixed"/>
        <w:tblLook w:val="0620" w:firstRow="1" w:lastRow="0" w:firstColumn="0" w:lastColumn="0" w:noHBand="1" w:noVBand="1"/>
      </w:tblPr>
      <w:tblGrid>
        <w:gridCol w:w="780"/>
        <w:gridCol w:w="8010"/>
      </w:tblGrid>
      <w:tr w:rsidR="008E09FD" w14:paraId="0354A70D" w14:textId="77777777" w:rsidTr="00023D9D">
        <w:trPr>
          <w:tblHeader/>
        </w:trPr>
        <w:tc>
          <w:tcPr>
            <w:tcW w:w="780" w:type="dxa"/>
            <w:shd w:val="clear" w:color="auto" w:fill="D9D9D9" w:themeFill="background1" w:themeFillShade="D9"/>
          </w:tcPr>
          <w:p w14:paraId="154123BF" w14:textId="77777777" w:rsidR="008E09FD" w:rsidRDefault="00242EE5">
            <w:pPr>
              <w:widowControl w:val="0"/>
              <w:pBdr>
                <w:top w:val="nil"/>
                <w:left w:val="nil"/>
                <w:bottom w:val="nil"/>
                <w:right w:val="nil"/>
                <w:between w:val="nil"/>
              </w:pBdr>
              <w:jc w:val="center"/>
              <w:rPr>
                <w:b/>
              </w:rPr>
            </w:pPr>
            <w:r>
              <w:rPr>
                <w:b/>
              </w:rPr>
              <w:t>No.</w:t>
            </w:r>
          </w:p>
        </w:tc>
        <w:tc>
          <w:tcPr>
            <w:tcW w:w="8010" w:type="dxa"/>
            <w:shd w:val="clear" w:color="auto" w:fill="D9D9D9" w:themeFill="background1" w:themeFillShade="D9"/>
          </w:tcPr>
          <w:p w14:paraId="7F052475" w14:textId="77777777" w:rsidR="008E09FD" w:rsidRDefault="00242EE5">
            <w:pPr>
              <w:widowControl w:val="0"/>
              <w:pBdr>
                <w:top w:val="nil"/>
                <w:left w:val="nil"/>
                <w:bottom w:val="nil"/>
                <w:right w:val="nil"/>
                <w:between w:val="nil"/>
              </w:pBdr>
              <w:jc w:val="center"/>
              <w:rPr>
                <w:b/>
              </w:rPr>
            </w:pPr>
            <w:r>
              <w:rPr>
                <w:b/>
              </w:rPr>
              <w:t>Nombre</w:t>
            </w:r>
          </w:p>
        </w:tc>
      </w:tr>
      <w:tr w:rsidR="008E09FD" w14:paraId="5BDA7002" w14:textId="77777777" w:rsidTr="00023D9D">
        <w:tc>
          <w:tcPr>
            <w:tcW w:w="780" w:type="dxa"/>
          </w:tcPr>
          <w:p w14:paraId="61994BA7" w14:textId="77777777" w:rsidR="008E09FD" w:rsidRDefault="00242EE5">
            <w:pPr>
              <w:widowControl w:val="0"/>
              <w:jc w:val="left"/>
            </w:pPr>
            <w:r>
              <w:t>1</w:t>
            </w:r>
          </w:p>
        </w:tc>
        <w:tc>
          <w:tcPr>
            <w:tcW w:w="8010" w:type="dxa"/>
          </w:tcPr>
          <w:p w14:paraId="50F82CC5" w14:textId="0C17A9F8" w:rsidR="008E09FD" w:rsidRDefault="00242EE5">
            <w:pPr>
              <w:widowControl w:val="0"/>
              <w:jc w:val="left"/>
            </w:pPr>
            <w:r>
              <w:t xml:space="preserve">Ingreso al Programa de Compensación </w:t>
            </w:r>
            <w:r w:rsidR="00023D9D">
              <w:t>para la</w:t>
            </w:r>
            <w:r>
              <w:t xml:space="preserve"> Conservación</w:t>
            </w:r>
          </w:p>
        </w:tc>
      </w:tr>
      <w:tr w:rsidR="008E09FD" w14:paraId="7A8C6C64" w14:textId="77777777" w:rsidTr="00023D9D">
        <w:tc>
          <w:tcPr>
            <w:tcW w:w="780" w:type="dxa"/>
          </w:tcPr>
          <w:p w14:paraId="6607F2E3" w14:textId="77777777" w:rsidR="008E09FD" w:rsidRDefault="00242EE5">
            <w:pPr>
              <w:widowControl w:val="0"/>
              <w:jc w:val="left"/>
            </w:pPr>
            <w:r>
              <w:t>2</w:t>
            </w:r>
          </w:p>
        </w:tc>
        <w:tc>
          <w:tcPr>
            <w:tcW w:w="8010" w:type="dxa"/>
          </w:tcPr>
          <w:p w14:paraId="59FDD976" w14:textId="77777777" w:rsidR="008E09FD" w:rsidRDefault="00242EE5">
            <w:pPr>
              <w:widowControl w:val="0"/>
              <w:jc w:val="left"/>
            </w:pPr>
            <w:r>
              <w:t>Opinión técnica Institucional con relación a instrumentos de evaluación ambiental.</w:t>
            </w:r>
          </w:p>
        </w:tc>
      </w:tr>
      <w:tr w:rsidR="008E09FD" w14:paraId="22C29FB2" w14:textId="77777777" w:rsidTr="00023D9D">
        <w:tc>
          <w:tcPr>
            <w:tcW w:w="780" w:type="dxa"/>
          </w:tcPr>
          <w:p w14:paraId="78272113" w14:textId="77777777" w:rsidR="008E09FD" w:rsidRDefault="00242EE5">
            <w:pPr>
              <w:widowControl w:val="0"/>
              <w:jc w:val="left"/>
            </w:pPr>
            <w:r>
              <w:t>3</w:t>
            </w:r>
          </w:p>
        </w:tc>
        <w:tc>
          <w:tcPr>
            <w:tcW w:w="8010" w:type="dxa"/>
          </w:tcPr>
          <w:p w14:paraId="102CD3B6" w14:textId="77777777" w:rsidR="008E09FD" w:rsidRDefault="00242EE5">
            <w:pPr>
              <w:widowControl w:val="0"/>
              <w:jc w:val="left"/>
            </w:pPr>
            <w:r>
              <w:t>Inscripción de investigadores individuales y jurídicos</w:t>
            </w:r>
          </w:p>
        </w:tc>
      </w:tr>
      <w:tr w:rsidR="008E09FD" w14:paraId="67255C22" w14:textId="77777777" w:rsidTr="00023D9D">
        <w:tc>
          <w:tcPr>
            <w:tcW w:w="780" w:type="dxa"/>
          </w:tcPr>
          <w:p w14:paraId="1F753A72" w14:textId="77777777" w:rsidR="008E09FD" w:rsidRDefault="00242EE5">
            <w:pPr>
              <w:widowControl w:val="0"/>
              <w:jc w:val="left"/>
            </w:pPr>
            <w:r>
              <w:t>4</w:t>
            </w:r>
          </w:p>
        </w:tc>
        <w:tc>
          <w:tcPr>
            <w:tcW w:w="8010" w:type="dxa"/>
          </w:tcPr>
          <w:p w14:paraId="6F4FE587" w14:textId="77777777" w:rsidR="008E09FD" w:rsidRDefault="00242EE5">
            <w:pPr>
              <w:widowControl w:val="0"/>
              <w:jc w:val="left"/>
            </w:pPr>
            <w:r>
              <w:t>Actualización del registro investigadores individuales y jurídicos</w:t>
            </w:r>
          </w:p>
        </w:tc>
      </w:tr>
      <w:tr w:rsidR="008E09FD" w14:paraId="7D4F353B" w14:textId="77777777" w:rsidTr="00023D9D">
        <w:tc>
          <w:tcPr>
            <w:tcW w:w="780" w:type="dxa"/>
          </w:tcPr>
          <w:p w14:paraId="1F4C7A5E" w14:textId="77777777" w:rsidR="008E09FD" w:rsidRDefault="00242EE5">
            <w:pPr>
              <w:widowControl w:val="0"/>
              <w:jc w:val="left"/>
            </w:pPr>
            <w:r>
              <w:t>5</w:t>
            </w:r>
          </w:p>
        </w:tc>
        <w:tc>
          <w:tcPr>
            <w:tcW w:w="8010" w:type="dxa"/>
          </w:tcPr>
          <w:p w14:paraId="53FF1ED8" w14:textId="77777777" w:rsidR="008E09FD" w:rsidRDefault="00242EE5">
            <w:pPr>
              <w:widowControl w:val="0"/>
              <w:jc w:val="left"/>
            </w:pPr>
            <w:r>
              <w:t xml:space="preserve">Licencias de Investigación </w:t>
            </w:r>
          </w:p>
        </w:tc>
      </w:tr>
      <w:tr w:rsidR="008E09FD" w14:paraId="0305DD3A" w14:textId="77777777" w:rsidTr="00023D9D">
        <w:tc>
          <w:tcPr>
            <w:tcW w:w="780" w:type="dxa"/>
          </w:tcPr>
          <w:p w14:paraId="08BF451C" w14:textId="77777777" w:rsidR="008E09FD" w:rsidRDefault="00242EE5">
            <w:pPr>
              <w:widowControl w:val="0"/>
              <w:jc w:val="left"/>
            </w:pPr>
            <w:r>
              <w:t>6</w:t>
            </w:r>
          </w:p>
        </w:tc>
        <w:tc>
          <w:tcPr>
            <w:tcW w:w="8010" w:type="dxa"/>
          </w:tcPr>
          <w:p w14:paraId="2CCB0184" w14:textId="77777777" w:rsidR="008E09FD" w:rsidRDefault="00242EE5">
            <w:pPr>
              <w:widowControl w:val="0"/>
              <w:jc w:val="left"/>
            </w:pPr>
            <w:r>
              <w:t>Licencia de colecta</w:t>
            </w:r>
          </w:p>
        </w:tc>
      </w:tr>
      <w:tr w:rsidR="008E09FD" w14:paraId="541E89BA" w14:textId="77777777" w:rsidTr="00023D9D">
        <w:tc>
          <w:tcPr>
            <w:tcW w:w="780" w:type="dxa"/>
          </w:tcPr>
          <w:p w14:paraId="1304BD5C" w14:textId="77777777" w:rsidR="008E09FD" w:rsidRDefault="00242EE5">
            <w:pPr>
              <w:widowControl w:val="0"/>
              <w:jc w:val="left"/>
            </w:pPr>
            <w:r>
              <w:t>7</w:t>
            </w:r>
          </w:p>
        </w:tc>
        <w:tc>
          <w:tcPr>
            <w:tcW w:w="8010" w:type="dxa"/>
          </w:tcPr>
          <w:p w14:paraId="37E12A3F" w14:textId="77777777" w:rsidR="008E09FD" w:rsidRDefault="00242EE5">
            <w:pPr>
              <w:widowControl w:val="0"/>
              <w:jc w:val="left"/>
            </w:pPr>
            <w:r>
              <w:t>Guía de transporte</w:t>
            </w:r>
          </w:p>
        </w:tc>
      </w:tr>
      <w:tr w:rsidR="008E09FD" w14:paraId="0A18C320" w14:textId="77777777" w:rsidTr="00023D9D">
        <w:tc>
          <w:tcPr>
            <w:tcW w:w="780" w:type="dxa"/>
          </w:tcPr>
          <w:p w14:paraId="3296926B" w14:textId="77777777" w:rsidR="008E09FD" w:rsidRDefault="00242EE5">
            <w:pPr>
              <w:widowControl w:val="0"/>
              <w:jc w:val="left"/>
            </w:pPr>
            <w:r>
              <w:t>8</w:t>
            </w:r>
          </w:p>
        </w:tc>
        <w:tc>
          <w:tcPr>
            <w:tcW w:w="8010" w:type="dxa"/>
          </w:tcPr>
          <w:p w14:paraId="557BD149" w14:textId="77777777" w:rsidR="008E09FD" w:rsidRDefault="00242EE5">
            <w:pPr>
              <w:widowControl w:val="0"/>
              <w:jc w:val="left"/>
            </w:pPr>
            <w:r>
              <w:t>Permiso de exportación de flora y fauna silvestre</w:t>
            </w:r>
          </w:p>
        </w:tc>
      </w:tr>
      <w:tr w:rsidR="008E09FD" w14:paraId="4E89E061" w14:textId="77777777" w:rsidTr="00023D9D">
        <w:tc>
          <w:tcPr>
            <w:tcW w:w="780" w:type="dxa"/>
          </w:tcPr>
          <w:p w14:paraId="730261C9" w14:textId="77777777" w:rsidR="008E09FD" w:rsidRDefault="00242EE5">
            <w:pPr>
              <w:widowControl w:val="0"/>
              <w:jc w:val="left"/>
            </w:pPr>
            <w:r>
              <w:t>9</w:t>
            </w:r>
          </w:p>
        </w:tc>
        <w:tc>
          <w:tcPr>
            <w:tcW w:w="8010" w:type="dxa"/>
          </w:tcPr>
          <w:p w14:paraId="3D6E60F1" w14:textId="77777777" w:rsidR="008E09FD" w:rsidRDefault="00242EE5">
            <w:pPr>
              <w:widowControl w:val="0"/>
              <w:jc w:val="left"/>
            </w:pPr>
            <w:r>
              <w:t>Permiso y/o certificado de exportación / importación CITES</w:t>
            </w:r>
          </w:p>
        </w:tc>
      </w:tr>
      <w:tr w:rsidR="008E09FD" w14:paraId="525628E2" w14:textId="77777777" w:rsidTr="00023D9D">
        <w:tc>
          <w:tcPr>
            <w:tcW w:w="780" w:type="dxa"/>
          </w:tcPr>
          <w:p w14:paraId="1A71D97C" w14:textId="77777777" w:rsidR="008E09FD" w:rsidRDefault="00242EE5">
            <w:pPr>
              <w:widowControl w:val="0"/>
              <w:jc w:val="left"/>
            </w:pPr>
            <w:r>
              <w:t>10</w:t>
            </w:r>
          </w:p>
        </w:tc>
        <w:tc>
          <w:tcPr>
            <w:tcW w:w="8010" w:type="dxa"/>
          </w:tcPr>
          <w:p w14:paraId="1CB12146" w14:textId="77777777" w:rsidR="008E09FD" w:rsidRDefault="00242EE5">
            <w:pPr>
              <w:widowControl w:val="0"/>
              <w:jc w:val="left"/>
            </w:pPr>
            <w:r>
              <w:t>Certificado de exportación / importación NO CITES</w:t>
            </w:r>
          </w:p>
        </w:tc>
      </w:tr>
      <w:tr w:rsidR="008E09FD" w14:paraId="1EF8638C" w14:textId="77777777" w:rsidTr="00023D9D">
        <w:tc>
          <w:tcPr>
            <w:tcW w:w="780" w:type="dxa"/>
          </w:tcPr>
          <w:p w14:paraId="4E6B579E" w14:textId="77777777" w:rsidR="008E09FD" w:rsidRDefault="00242EE5">
            <w:pPr>
              <w:widowControl w:val="0"/>
              <w:jc w:val="left"/>
            </w:pPr>
            <w:r>
              <w:t>11</w:t>
            </w:r>
          </w:p>
        </w:tc>
        <w:tc>
          <w:tcPr>
            <w:tcW w:w="8010" w:type="dxa"/>
          </w:tcPr>
          <w:p w14:paraId="070D295C" w14:textId="77777777" w:rsidR="008E09FD" w:rsidRDefault="00242EE5">
            <w:pPr>
              <w:widowControl w:val="0"/>
              <w:jc w:val="left"/>
            </w:pPr>
            <w:r>
              <w:t>Inscripción de organizaciones no gubernamentales conservacionistas</w:t>
            </w:r>
          </w:p>
        </w:tc>
      </w:tr>
      <w:tr w:rsidR="008E09FD" w14:paraId="3EA3B98E" w14:textId="77777777" w:rsidTr="00023D9D">
        <w:tc>
          <w:tcPr>
            <w:tcW w:w="780" w:type="dxa"/>
          </w:tcPr>
          <w:p w14:paraId="3A0FC362" w14:textId="77777777" w:rsidR="008E09FD" w:rsidRDefault="00242EE5">
            <w:pPr>
              <w:widowControl w:val="0"/>
              <w:jc w:val="left"/>
            </w:pPr>
            <w:r>
              <w:t>12</w:t>
            </w:r>
          </w:p>
        </w:tc>
        <w:tc>
          <w:tcPr>
            <w:tcW w:w="8010" w:type="dxa"/>
          </w:tcPr>
          <w:p w14:paraId="09C7520F" w14:textId="77777777" w:rsidR="008E09FD" w:rsidRDefault="00242EE5">
            <w:pPr>
              <w:widowControl w:val="0"/>
              <w:jc w:val="left"/>
            </w:pPr>
            <w:r>
              <w:t>Constancia de ubicación geográfica y mapa</w:t>
            </w:r>
          </w:p>
        </w:tc>
      </w:tr>
      <w:tr w:rsidR="008E09FD" w14:paraId="39E5FB1B" w14:textId="77777777" w:rsidTr="00023D9D">
        <w:tc>
          <w:tcPr>
            <w:tcW w:w="780" w:type="dxa"/>
          </w:tcPr>
          <w:p w14:paraId="2A124797" w14:textId="77777777" w:rsidR="008E09FD" w:rsidRDefault="00242EE5">
            <w:pPr>
              <w:widowControl w:val="0"/>
              <w:jc w:val="left"/>
            </w:pPr>
            <w:r>
              <w:t>13</w:t>
            </w:r>
          </w:p>
        </w:tc>
        <w:tc>
          <w:tcPr>
            <w:tcW w:w="8010" w:type="dxa"/>
          </w:tcPr>
          <w:p w14:paraId="1A513EE1" w14:textId="77777777" w:rsidR="008E09FD" w:rsidRDefault="00242EE5">
            <w:pPr>
              <w:widowControl w:val="0"/>
              <w:jc w:val="left"/>
            </w:pPr>
            <w:r>
              <w:t>Solicitud de Información Pública</w:t>
            </w:r>
          </w:p>
        </w:tc>
      </w:tr>
      <w:tr w:rsidR="008E09FD" w14:paraId="33CC4471" w14:textId="77777777" w:rsidTr="00023D9D">
        <w:tc>
          <w:tcPr>
            <w:tcW w:w="780" w:type="dxa"/>
          </w:tcPr>
          <w:p w14:paraId="46DF0B95" w14:textId="77777777" w:rsidR="008E09FD" w:rsidRDefault="00242EE5">
            <w:pPr>
              <w:widowControl w:val="0"/>
              <w:jc w:val="left"/>
            </w:pPr>
            <w:r>
              <w:t>14</w:t>
            </w:r>
          </w:p>
        </w:tc>
        <w:tc>
          <w:tcPr>
            <w:tcW w:w="8010" w:type="dxa"/>
          </w:tcPr>
          <w:p w14:paraId="75CC259F" w14:textId="77777777" w:rsidR="008E09FD" w:rsidRDefault="00242EE5">
            <w:pPr>
              <w:widowControl w:val="0"/>
              <w:jc w:val="left"/>
            </w:pPr>
            <w:r>
              <w:t>Inscripción al registro del SIGAP de nuevas área</w:t>
            </w:r>
            <w:r>
              <w:t>s protegidas</w:t>
            </w:r>
          </w:p>
        </w:tc>
      </w:tr>
      <w:tr w:rsidR="008E09FD" w14:paraId="438A5B01" w14:textId="77777777" w:rsidTr="00023D9D">
        <w:tc>
          <w:tcPr>
            <w:tcW w:w="780" w:type="dxa"/>
          </w:tcPr>
          <w:p w14:paraId="3E6A6A4F" w14:textId="77777777" w:rsidR="008E09FD" w:rsidRDefault="00242EE5">
            <w:pPr>
              <w:widowControl w:val="0"/>
              <w:jc w:val="left"/>
            </w:pPr>
            <w:r>
              <w:t>15</w:t>
            </w:r>
          </w:p>
        </w:tc>
        <w:tc>
          <w:tcPr>
            <w:tcW w:w="8010" w:type="dxa"/>
          </w:tcPr>
          <w:p w14:paraId="137D2893" w14:textId="77777777" w:rsidR="008E09FD" w:rsidRDefault="00242EE5">
            <w:pPr>
              <w:widowControl w:val="0"/>
              <w:jc w:val="left"/>
            </w:pPr>
            <w:r>
              <w:t>Actualización y/o Modificación al registro del SIGAP de áreas protegidas</w:t>
            </w:r>
          </w:p>
        </w:tc>
      </w:tr>
      <w:tr w:rsidR="008E09FD" w14:paraId="7D903348" w14:textId="77777777" w:rsidTr="00023D9D">
        <w:tc>
          <w:tcPr>
            <w:tcW w:w="780" w:type="dxa"/>
          </w:tcPr>
          <w:p w14:paraId="2DD219C5" w14:textId="77777777" w:rsidR="008E09FD" w:rsidRDefault="00242EE5">
            <w:pPr>
              <w:widowControl w:val="0"/>
              <w:jc w:val="left"/>
            </w:pPr>
            <w:r>
              <w:t>16</w:t>
            </w:r>
          </w:p>
        </w:tc>
        <w:tc>
          <w:tcPr>
            <w:tcW w:w="8010" w:type="dxa"/>
          </w:tcPr>
          <w:p w14:paraId="70335D53" w14:textId="6EFF5CE0" w:rsidR="008E09FD" w:rsidRDefault="00242EE5">
            <w:pPr>
              <w:widowControl w:val="0"/>
              <w:jc w:val="left"/>
            </w:pPr>
            <w:r>
              <w:t xml:space="preserve">Cancelación </w:t>
            </w:r>
            <w:r w:rsidR="00023D9D">
              <w:t>del registro</w:t>
            </w:r>
            <w:r>
              <w:t xml:space="preserve"> del SIGAP de áreas protegidas voluntarias</w:t>
            </w:r>
          </w:p>
        </w:tc>
      </w:tr>
      <w:tr w:rsidR="008E09FD" w14:paraId="5238C59B" w14:textId="77777777" w:rsidTr="00023D9D">
        <w:tc>
          <w:tcPr>
            <w:tcW w:w="780" w:type="dxa"/>
          </w:tcPr>
          <w:p w14:paraId="200C545C" w14:textId="77777777" w:rsidR="008E09FD" w:rsidRDefault="00242EE5">
            <w:pPr>
              <w:widowControl w:val="0"/>
              <w:jc w:val="left"/>
            </w:pPr>
            <w:r>
              <w:t>17</w:t>
            </w:r>
          </w:p>
        </w:tc>
        <w:tc>
          <w:tcPr>
            <w:tcW w:w="8010" w:type="dxa"/>
          </w:tcPr>
          <w:p w14:paraId="140D0300" w14:textId="77777777" w:rsidR="008E09FD" w:rsidRDefault="00242EE5">
            <w:pPr>
              <w:widowControl w:val="0"/>
              <w:jc w:val="left"/>
            </w:pPr>
            <w:r>
              <w:t>Aprobación de planes maestros de áreas protegidas</w:t>
            </w:r>
          </w:p>
        </w:tc>
      </w:tr>
      <w:tr w:rsidR="008E09FD" w14:paraId="13A622CE" w14:textId="77777777" w:rsidTr="00023D9D">
        <w:tc>
          <w:tcPr>
            <w:tcW w:w="780" w:type="dxa"/>
          </w:tcPr>
          <w:p w14:paraId="6701A465" w14:textId="77777777" w:rsidR="008E09FD" w:rsidRDefault="00242EE5">
            <w:pPr>
              <w:widowControl w:val="0"/>
              <w:jc w:val="left"/>
            </w:pPr>
            <w:r>
              <w:t>18</w:t>
            </w:r>
          </w:p>
        </w:tc>
        <w:tc>
          <w:tcPr>
            <w:tcW w:w="8010" w:type="dxa"/>
          </w:tcPr>
          <w:p w14:paraId="450CB5C5" w14:textId="77777777" w:rsidR="008E09FD" w:rsidRDefault="00242EE5">
            <w:pPr>
              <w:widowControl w:val="0"/>
              <w:jc w:val="left"/>
            </w:pPr>
            <w:r>
              <w:t>Aprobación de estudios técnicos para la propuesta de áreas protegidas</w:t>
            </w:r>
          </w:p>
        </w:tc>
      </w:tr>
      <w:tr w:rsidR="008E09FD" w14:paraId="00FF2420" w14:textId="77777777" w:rsidTr="00023D9D">
        <w:tc>
          <w:tcPr>
            <w:tcW w:w="780" w:type="dxa"/>
          </w:tcPr>
          <w:p w14:paraId="67920350" w14:textId="77777777" w:rsidR="008E09FD" w:rsidRDefault="00242EE5">
            <w:pPr>
              <w:widowControl w:val="0"/>
              <w:jc w:val="left"/>
            </w:pPr>
            <w:r>
              <w:t>19</w:t>
            </w:r>
          </w:p>
        </w:tc>
        <w:tc>
          <w:tcPr>
            <w:tcW w:w="8010" w:type="dxa"/>
          </w:tcPr>
          <w:p w14:paraId="67960307" w14:textId="77777777" w:rsidR="008E09FD" w:rsidRDefault="00242EE5">
            <w:pPr>
              <w:widowControl w:val="0"/>
              <w:jc w:val="left"/>
            </w:pPr>
            <w:r>
              <w:t>Aprobación de planes operativos anuales de áreas protegidas</w:t>
            </w:r>
          </w:p>
        </w:tc>
      </w:tr>
      <w:tr w:rsidR="008E09FD" w14:paraId="2A00C2CF" w14:textId="77777777" w:rsidTr="00023D9D">
        <w:tc>
          <w:tcPr>
            <w:tcW w:w="780" w:type="dxa"/>
          </w:tcPr>
          <w:p w14:paraId="57198769" w14:textId="77777777" w:rsidR="008E09FD" w:rsidRDefault="00242EE5">
            <w:pPr>
              <w:widowControl w:val="0"/>
              <w:jc w:val="left"/>
            </w:pPr>
            <w:r>
              <w:t>20</w:t>
            </w:r>
          </w:p>
        </w:tc>
        <w:tc>
          <w:tcPr>
            <w:tcW w:w="8010" w:type="dxa"/>
          </w:tcPr>
          <w:p w14:paraId="096CB24C" w14:textId="77777777" w:rsidR="008E09FD" w:rsidRDefault="00242EE5">
            <w:pPr>
              <w:widowControl w:val="0"/>
              <w:jc w:val="left"/>
            </w:pPr>
            <w:r>
              <w:t>Solicitud para coadministración, gestión compartida y administra</w:t>
            </w:r>
            <w:r>
              <w:t>ción conjunta de áreas protegidas y otras áreas de importancia del SIGAP</w:t>
            </w:r>
          </w:p>
        </w:tc>
      </w:tr>
      <w:tr w:rsidR="008E09FD" w14:paraId="380765B2" w14:textId="77777777" w:rsidTr="00023D9D">
        <w:tc>
          <w:tcPr>
            <w:tcW w:w="780" w:type="dxa"/>
          </w:tcPr>
          <w:p w14:paraId="7A3E57B0" w14:textId="77777777" w:rsidR="008E09FD" w:rsidRDefault="00242EE5">
            <w:pPr>
              <w:widowControl w:val="0"/>
              <w:jc w:val="left"/>
            </w:pPr>
            <w:r>
              <w:lastRenderedPageBreak/>
              <w:t>21</w:t>
            </w:r>
          </w:p>
        </w:tc>
        <w:tc>
          <w:tcPr>
            <w:tcW w:w="8010" w:type="dxa"/>
          </w:tcPr>
          <w:p w14:paraId="44B6E8A2" w14:textId="77777777" w:rsidR="008E09FD" w:rsidRDefault="00242EE5">
            <w:pPr>
              <w:widowControl w:val="0"/>
              <w:jc w:val="left"/>
            </w:pPr>
            <w:r>
              <w:t>Solicitud de suscripción de instrumentos de cooperación</w:t>
            </w:r>
          </w:p>
        </w:tc>
      </w:tr>
      <w:tr w:rsidR="008E09FD" w14:paraId="4A1306F2" w14:textId="77777777" w:rsidTr="00023D9D">
        <w:tc>
          <w:tcPr>
            <w:tcW w:w="780" w:type="dxa"/>
          </w:tcPr>
          <w:p w14:paraId="0ED52526" w14:textId="77777777" w:rsidR="008E09FD" w:rsidRDefault="00242EE5">
            <w:pPr>
              <w:widowControl w:val="0"/>
              <w:jc w:val="left"/>
            </w:pPr>
            <w:r>
              <w:t>22</w:t>
            </w:r>
          </w:p>
        </w:tc>
        <w:tc>
          <w:tcPr>
            <w:tcW w:w="8010" w:type="dxa"/>
          </w:tcPr>
          <w:p w14:paraId="21FEE139" w14:textId="77777777" w:rsidR="008E09FD" w:rsidRDefault="00242EE5">
            <w:pPr>
              <w:widowControl w:val="0"/>
              <w:jc w:val="left"/>
            </w:pPr>
            <w:r>
              <w:t>Solicitud de otras Instituciones de Gobierno con relación a asentamientos humanos en áreas protegidas</w:t>
            </w:r>
          </w:p>
        </w:tc>
      </w:tr>
      <w:tr w:rsidR="008E09FD" w14:paraId="5E530B5A" w14:textId="77777777" w:rsidTr="00023D9D">
        <w:tc>
          <w:tcPr>
            <w:tcW w:w="780" w:type="dxa"/>
          </w:tcPr>
          <w:p w14:paraId="56FE5771" w14:textId="77777777" w:rsidR="008E09FD" w:rsidRDefault="00242EE5">
            <w:pPr>
              <w:widowControl w:val="0"/>
              <w:jc w:val="left"/>
            </w:pPr>
            <w:r>
              <w:t>23</w:t>
            </w:r>
          </w:p>
        </w:tc>
        <w:tc>
          <w:tcPr>
            <w:tcW w:w="8010" w:type="dxa"/>
          </w:tcPr>
          <w:p w14:paraId="766D689B" w14:textId="77777777" w:rsidR="008E09FD" w:rsidRDefault="00242EE5">
            <w:pPr>
              <w:widowControl w:val="0"/>
              <w:jc w:val="left"/>
            </w:pPr>
            <w:r>
              <w:t>Inscripción de regentes forestales</w:t>
            </w:r>
          </w:p>
        </w:tc>
      </w:tr>
      <w:tr w:rsidR="008E09FD" w14:paraId="312F01FA" w14:textId="77777777" w:rsidTr="00023D9D">
        <w:tc>
          <w:tcPr>
            <w:tcW w:w="780" w:type="dxa"/>
          </w:tcPr>
          <w:p w14:paraId="32E75E14" w14:textId="77777777" w:rsidR="008E09FD" w:rsidRDefault="00242EE5">
            <w:pPr>
              <w:widowControl w:val="0"/>
              <w:jc w:val="left"/>
            </w:pPr>
            <w:r>
              <w:t>24</w:t>
            </w:r>
          </w:p>
        </w:tc>
        <w:tc>
          <w:tcPr>
            <w:tcW w:w="8010" w:type="dxa"/>
          </w:tcPr>
          <w:p w14:paraId="7110EBB2" w14:textId="77777777" w:rsidR="008E09FD" w:rsidRDefault="00242EE5">
            <w:pPr>
              <w:widowControl w:val="0"/>
              <w:jc w:val="left"/>
            </w:pPr>
            <w:r>
              <w:t>Renovación y/o Actualización del registro de regentes forestales</w:t>
            </w:r>
          </w:p>
        </w:tc>
      </w:tr>
      <w:tr w:rsidR="008E09FD" w14:paraId="7844F635" w14:textId="77777777" w:rsidTr="00023D9D">
        <w:tc>
          <w:tcPr>
            <w:tcW w:w="780" w:type="dxa"/>
          </w:tcPr>
          <w:p w14:paraId="736BA677" w14:textId="77777777" w:rsidR="008E09FD" w:rsidRDefault="00242EE5">
            <w:pPr>
              <w:widowControl w:val="0"/>
              <w:jc w:val="left"/>
            </w:pPr>
            <w:r>
              <w:t>25</w:t>
            </w:r>
          </w:p>
        </w:tc>
        <w:tc>
          <w:tcPr>
            <w:tcW w:w="8010" w:type="dxa"/>
          </w:tcPr>
          <w:p w14:paraId="03DE0A7C" w14:textId="77777777" w:rsidR="008E09FD" w:rsidRDefault="00242EE5">
            <w:pPr>
              <w:widowControl w:val="0"/>
              <w:jc w:val="left"/>
            </w:pPr>
            <w:r>
              <w:t>Inscripción de empresas comercializadoras de flora maderable</w:t>
            </w:r>
          </w:p>
        </w:tc>
      </w:tr>
      <w:tr w:rsidR="008E09FD" w14:paraId="1DB71F98" w14:textId="77777777" w:rsidTr="00023D9D">
        <w:tc>
          <w:tcPr>
            <w:tcW w:w="780" w:type="dxa"/>
          </w:tcPr>
          <w:p w14:paraId="08A6542E" w14:textId="77777777" w:rsidR="008E09FD" w:rsidRDefault="00242EE5">
            <w:pPr>
              <w:widowControl w:val="0"/>
              <w:jc w:val="left"/>
            </w:pPr>
            <w:r>
              <w:t>26</w:t>
            </w:r>
          </w:p>
        </w:tc>
        <w:tc>
          <w:tcPr>
            <w:tcW w:w="8010" w:type="dxa"/>
          </w:tcPr>
          <w:p w14:paraId="6FF8252D" w14:textId="77777777" w:rsidR="008E09FD" w:rsidRDefault="00242EE5">
            <w:pPr>
              <w:widowControl w:val="0"/>
              <w:jc w:val="left"/>
            </w:pPr>
            <w:r>
              <w:t>Actualización de registro de empresas comercializadoras de flora maderable</w:t>
            </w:r>
          </w:p>
        </w:tc>
      </w:tr>
      <w:tr w:rsidR="008E09FD" w14:paraId="732C69F1" w14:textId="77777777" w:rsidTr="00023D9D">
        <w:tc>
          <w:tcPr>
            <w:tcW w:w="780" w:type="dxa"/>
          </w:tcPr>
          <w:p w14:paraId="1543C198" w14:textId="77777777" w:rsidR="008E09FD" w:rsidRDefault="00242EE5">
            <w:pPr>
              <w:widowControl w:val="0"/>
              <w:jc w:val="left"/>
            </w:pPr>
            <w:r>
              <w:t>27</w:t>
            </w:r>
          </w:p>
        </w:tc>
        <w:tc>
          <w:tcPr>
            <w:tcW w:w="8010" w:type="dxa"/>
          </w:tcPr>
          <w:p w14:paraId="6366A09C" w14:textId="77777777" w:rsidR="008E09FD" w:rsidRDefault="00242EE5">
            <w:pPr>
              <w:widowControl w:val="0"/>
              <w:jc w:val="left"/>
            </w:pPr>
            <w:r>
              <w:t xml:space="preserve">Licencia para el Manejo de Flora Maderable </w:t>
            </w:r>
            <w:r>
              <w:t>con fines comerciales</w:t>
            </w:r>
          </w:p>
        </w:tc>
      </w:tr>
      <w:tr w:rsidR="008E09FD" w14:paraId="2222E1EE" w14:textId="77777777" w:rsidTr="00023D9D">
        <w:tc>
          <w:tcPr>
            <w:tcW w:w="780" w:type="dxa"/>
          </w:tcPr>
          <w:p w14:paraId="09E94AA0" w14:textId="77777777" w:rsidR="008E09FD" w:rsidRDefault="00242EE5">
            <w:pPr>
              <w:widowControl w:val="0"/>
              <w:jc w:val="left"/>
            </w:pPr>
            <w:r>
              <w:t>28</w:t>
            </w:r>
          </w:p>
        </w:tc>
        <w:tc>
          <w:tcPr>
            <w:tcW w:w="8010" w:type="dxa"/>
          </w:tcPr>
          <w:p w14:paraId="55E08A34" w14:textId="77777777" w:rsidR="008E09FD" w:rsidRDefault="00242EE5">
            <w:pPr>
              <w:widowControl w:val="0"/>
              <w:jc w:val="left"/>
            </w:pPr>
            <w:r>
              <w:t>Licencia para el Manejo de Flora Maderable con fines no comerciales</w:t>
            </w:r>
          </w:p>
        </w:tc>
      </w:tr>
      <w:tr w:rsidR="008E09FD" w14:paraId="0C43D894" w14:textId="77777777" w:rsidTr="00023D9D">
        <w:tc>
          <w:tcPr>
            <w:tcW w:w="780" w:type="dxa"/>
          </w:tcPr>
          <w:p w14:paraId="1F9F2D50" w14:textId="77777777" w:rsidR="008E09FD" w:rsidRDefault="00242EE5">
            <w:pPr>
              <w:widowControl w:val="0"/>
              <w:jc w:val="left"/>
            </w:pPr>
            <w:r>
              <w:t>29</w:t>
            </w:r>
          </w:p>
        </w:tc>
        <w:tc>
          <w:tcPr>
            <w:tcW w:w="8010" w:type="dxa"/>
          </w:tcPr>
          <w:p w14:paraId="389A232A" w14:textId="77777777" w:rsidR="008E09FD" w:rsidRDefault="00242EE5">
            <w:pPr>
              <w:widowControl w:val="0"/>
              <w:jc w:val="left"/>
            </w:pPr>
            <w:r>
              <w:t>Atención a proyectos de Incentivos Forestales en áreas del SIGAP</w:t>
            </w:r>
          </w:p>
        </w:tc>
      </w:tr>
      <w:tr w:rsidR="008E09FD" w14:paraId="110C5690" w14:textId="77777777" w:rsidTr="00023D9D">
        <w:tc>
          <w:tcPr>
            <w:tcW w:w="780" w:type="dxa"/>
          </w:tcPr>
          <w:p w14:paraId="21D862D6" w14:textId="77777777" w:rsidR="008E09FD" w:rsidRDefault="00242EE5">
            <w:pPr>
              <w:widowControl w:val="0"/>
              <w:jc w:val="left"/>
            </w:pPr>
            <w:r>
              <w:t>30</w:t>
            </w:r>
          </w:p>
        </w:tc>
        <w:tc>
          <w:tcPr>
            <w:tcW w:w="8010" w:type="dxa"/>
          </w:tcPr>
          <w:p w14:paraId="055460A5" w14:textId="77777777" w:rsidR="008E09FD" w:rsidRDefault="00242EE5">
            <w:pPr>
              <w:widowControl w:val="0"/>
              <w:jc w:val="left"/>
            </w:pPr>
            <w:r>
              <w:t>Inscripción de Colecciones de Vida Silvestre</w:t>
            </w:r>
          </w:p>
        </w:tc>
      </w:tr>
      <w:tr w:rsidR="008E09FD" w14:paraId="2D758F6E" w14:textId="77777777" w:rsidTr="00023D9D">
        <w:tc>
          <w:tcPr>
            <w:tcW w:w="780" w:type="dxa"/>
          </w:tcPr>
          <w:p w14:paraId="216183C4" w14:textId="77777777" w:rsidR="008E09FD" w:rsidRDefault="00242EE5">
            <w:pPr>
              <w:widowControl w:val="0"/>
              <w:jc w:val="left"/>
            </w:pPr>
            <w:r>
              <w:t>31</w:t>
            </w:r>
          </w:p>
        </w:tc>
        <w:tc>
          <w:tcPr>
            <w:tcW w:w="8010" w:type="dxa"/>
          </w:tcPr>
          <w:p w14:paraId="3508CB8C" w14:textId="77777777" w:rsidR="008E09FD" w:rsidRDefault="00242EE5">
            <w:pPr>
              <w:widowControl w:val="0"/>
              <w:jc w:val="left"/>
            </w:pPr>
            <w:r>
              <w:t>Inscripción de personas individuales y jurídicas que se dedican a la reproducción y comercialización de Vida Silvestre</w:t>
            </w:r>
          </w:p>
        </w:tc>
      </w:tr>
      <w:tr w:rsidR="008E09FD" w14:paraId="79681A89" w14:textId="77777777" w:rsidTr="00023D9D">
        <w:tc>
          <w:tcPr>
            <w:tcW w:w="780" w:type="dxa"/>
          </w:tcPr>
          <w:p w14:paraId="120C3313" w14:textId="77777777" w:rsidR="008E09FD" w:rsidRDefault="00242EE5">
            <w:pPr>
              <w:widowControl w:val="0"/>
              <w:jc w:val="left"/>
            </w:pPr>
            <w:r>
              <w:t>32</w:t>
            </w:r>
          </w:p>
        </w:tc>
        <w:tc>
          <w:tcPr>
            <w:tcW w:w="8010" w:type="dxa"/>
          </w:tcPr>
          <w:p w14:paraId="791017A5" w14:textId="77777777" w:rsidR="008E09FD" w:rsidRDefault="00242EE5">
            <w:pPr>
              <w:widowControl w:val="0"/>
              <w:jc w:val="left"/>
            </w:pPr>
            <w:r>
              <w:t>Inscripción de regentes de vida silvestre</w:t>
            </w:r>
          </w:p>
        </w:tc>
      </w:tr>
      <w:tr w:rsidR="008E09FD" w14:paraId="0AF965B0" w14:textId="77777777" w:rsidTr="00023D9D">
        <w:tc>
          <w:tcPr>
            <w:tcW w:w="780" w:type="dxa"/>
          </w:tcPr>
          <w:p w14:paraId="29CEF4E1" w14:textId="77777777" w:rsidR="008E09FD" w:rsidRDefault="00242EE5">
            <w:pPr>
              <w:widowControl w:val="0"/>
              <w:jc w:val="left"/>
            </w:pPr>
            <w:r>
              <w:t>33</w:t>
            </w:r>
          </w:p>
        </w:tc>
        <w:tc>
          <w:tcPr>
            <w:tcW w:w="8010" w:type="dxa"/>
          </w:tcPr>
          <w:p w14:paraId="03952001" w14:textId="77777777" w:rsidR="008E09FD" w:rsidRDefault="00242EE5">
            <w:pPr>
              <w:widowControl w:val="0"/>
              <w:jc w:val="left"/>
            </w:pPr>
            <w:r>
              <w:t>Inscripción de Cazadores</w:t>
            </w:r>
          </w:p>
        </w:tc>
      </w:tr>
      <w:tr w:rsidR="008E09FD" w14:paraId="7D414E40" w14:textId="77777777" w:rsidTr="00023D9D">
        <w:tc>
          <w:tcPr>
            <w:tcW w:w="780" w:type="dxa"/>
          </w:tcPr>
          <w:p w14:paraId="1CBEC192" w14:textId="77777777" w:rsidR="008E09FD" w:rsidRDefault="00242EE5">
            <w:pPr>
              <w:widowControl w:val="0"/>
              <w:jc w:val="left"/>
            </w:pPr>
            <w:r>
              <w:t>34</w:t>
            </w:r>
          </w:p>
        </w:tc>
        <w:tc>
          <w:tcPr>
            <w:tcW w:w="8010" w:type="dxa"/>
          </w:tcPr>
          <w:p w14:paraId="5D14AD18" w14:textId="77777777" w:rsidR="008E09FD" w:rsidRDefault="00242EE5">
            <w:pPr>
              <w:widowControl w:val="0"/>
              <w:jc w:val="left"/>
            </w:pPr>
            <w:r>
              <w:t>Licencias</w:t>
            </w:r>
            <w:r>
              <w:t xml:space="preserve"> de Caza</w:t>
            </w:r>
          </w:p>
        </w:tc>
      </w:tr>
      <w:tr w:rsidR="008E09FD" w14:paraId="3D19746F" w14:textId="77777777" w:rsidTr="00023D9D">
        <w:tc>
          <w:tcPr>
            <w:tcW w:w="780" w:type="dxa"/>
          </w:tcPr>
          <w:p w14:paraId="4D63F9F7" w14:textId="77777777" w:rsidR="008E09FD" w:rsidRDefault="00242EE5">
            <w:pPr>
              <w:widowControl w:val="0"/>
              <w:jc w:val="left"/>
            </w:pPr>
            <w:r>
              <w:t>35</w:t>
            </w:r>
          </w:p>
        </w:tc>
        <w:tc>
          <w:tcPr>
            <w:tcW w:w="8010" w:type="dxa"/>
          </w:tcPr>
          <w:p w14:paraId="0F79575E" w14:textId="77777777" w:rsidR="008E09FD" w:rsidRDefault="00242EE5">
            <w:pPr>
              <w:widowControl w:val="0"/>
              <w:jc w:val="left"/>
            </w:pPr>
            <w:r>
              <w:t xml:space="preserve">Inscripción de </w:t>
            </w:r>
            <w:proofErr w:type="spellStart"/>
            <w:r>
              <w:t>tortugarios</w:t>
            </w:r>
            <w:proofErr w:type="spellEnd"/>
          </w:p>
        </w:tc>
      </w:tr>
      <w:tr w:rsidR="008E09FD" w14:paraId="060F4D83" w14:textId="77777777" w:rsidTr="00023D9D">
        <w:tc>
          <w:tcPr>
            <w:tcW w:w="780" w:type="dxa"/>
          </w:tcPr>
          <w:p w14:paraId="1494A483" w14:textId="77777777" w:rsidR="008E09FD" w:rsidRDefault="00242EE5">
            <w:pPr>
              <w:widowControl w:val="0"/>
              <w:jc w:val="left"/>
            </w:pPr>
            <w:r>
              <w:t>36</w:t>
            </w:r>
          </w:p>
        </w:tc>
        <w:tc>
          <w:tcPr>
            <w:tcW w:w="8010" w:type="dxa"/>
          </w:tcPr>
          <w:p w14:paraId="2577F56E" w14:textId="77777777" w:rsidR="008E09FD" w:rsidRDefault="00242EE5">
            <w:pPr>
              <w:widowControl w:val="0"/>
              <w:jc w:val="left"/>
            </w:pPr>
            <w:r>
              <w:t xml:space="preserve">Inscripción de </w:t>
            </w:r>
            <w:proofErr w:type="spellStart"/>
            <w:r>
              <w:t>Parlameros</w:t>
            </w:r>
            <w:proofErr w:type="spellEnd"/>
          </w:p>
        </w:tc>
      </w:tr>
      <w:tr w:rsidR="008E09FD" w14:paraId="7E4A3C75" w14:textId="77777777" w:rsidTr="00023D9D">
        <w:tc>
          <w:tcPr>
            <w:tcW w:w="780" w:type="dxa"/>
          </w:tcPr>
          <w:p w14:paraId="141D582F" w14:textId="77777777" w:rsidR="008E09FD" w:rsidRDefault="00242EE5">
            <w:pPr>
              <w:widowControl w:val="0"/>
              <w:jc w:val="left"/>
            </w:pPr>
            <w:r>
              <w:t>37</w:t>
            </w:r>
          </w:p>
        </w:tc>
        <w:tc>
          <w:tcPr>
            <w:tcW w:w="8010" w:type="dxa"/>
          </w:tcPr>
          <w:p w14:paraId="44CCC263" w14:textId="77777777" w:rsidR="008E09FD" w:rsidRDefault="00242EE5">
            <w:pPr>
              <w:widowControl w:val="0"/>
              <w:jc w:val="left"/>
            </w:pPr>
            <w:r>
              <w:t>Plan de Gestión y Manejo de Visitantes</w:t>
            </w:r>
          </w:p>
        </w:tc>
      </w:tr>
      <w:tr w:rsidR="008E09FD" w14:paraId="104FDEFD" w14:textId="77777777" w:rsidTr="00023D9D">
        <w:tc>
          <w:tcPr>
            <w:tcW w:w="780" w:type="dxa"/>
          </w:tcPr>
          <w:p w14:paraId="00FE554F" w14:textId="77777777" w:rsidR="008E09FD" w:rsidRDefault="00242EE5">
            <w:pPr>
              <w:widowControl w:val="0"/>
              <w:jc w:val="left"/>
            </w:pPr>
            <w:r>
              <w:t>38</w:t>
            </w:r>
          </w:p>
        </w:tc>
        <w:tc>
          <w:tcPr>
            <w:tcW w:w="8010" w:type="dxa"/>
          </w:tcPr>
          <w:p w14:paraId="381B7478" w14:textId="77777777" w:rsidR="008E09FD" w:rsidRDefault="00242EE5">
            <w:pPr>
              <w:widowControl w:val="0"/>
              <w:jc w:val="left"/>
            </w:pPr>
            <w:r>
              <w:t>Licencia y/o permisos para prestación de servicios para visitantes</w:t>
            </w:r>
          </w:p>
        </w:tc>
      </w:tr>
      <w:tr w:rsidR="008E09FD" w14:paraId="48F38476" w14:textId="77777777" w:rsidTr="00023D9D">
        <w:tc>
          <w:tcPr>
            <w:tcW w:w="780" w:type="dxa"/>
          </w:tcPr>
          <w:p w14:paraId="632A421C" w14:textId="77777777" w:rsidR="008E09FD" w:rsidRDefault="00242EE5">
            <w:pPr>
              <w:widowControl w:val="0"/>
              <w:jc w:val="left"/>
            </w:pPr>
            <w:r>
              <w:t>39</w:t>
            </w:r>
          </w:p>
        </w:tc>
        <w:tc>
          <w:tcPr>
            <w:tcW w:w="8010" w:type="dxa"/>
          </w:tcPr>
          <w:p w14:paraId="673720D5" w14:textId="77777777" w:rsidR="008E09FD" w:rsidRDefault="00242EE5">
            <w:pPr>
              <w:widowControl w:val="0"/>
              <w:jc w:val="left"/>
            </w:pPr>
            <w:r>
              <w:t>Atención a denuncias</w:t>
            </w:r>
          </w:p>
        </w:tc>
      </w:tr>
      <w:tr w:rsidR="008E09FD" w14:paraId="56789A3F" w14:textId="77777777" w:rsidTr="00023D9D">
        <w:tc>
          <w:tcPr>
            <w:tcW w:w="780" w:type="dxa"/>
          </w:tcPr>
          <w:p w14:paraId="412D9116" w14:textId="77777777" w:rsidR="008E09FD" w:rsidRDefault="00242EE5">
            <w:pPr>
              <w:widowControl w:val="0"/>
              <w:jc w:val="left"/>
            </w:pPr>
            <w:r>
              <w:t>40</w:t>
            </w:r>
          </w:p>
        </w:tc>
        <w:tc>
          <w:tcPr>
            <w:tcW w:w="8010" w:type="dxa"/>
          </w:tcPr>
          <w:p w14:paraId="0C23DA41" w14:textId="77777777" w:rsidR="008E09FD" w:rsidRDefault="00242EE5">
            <w:pPr>
              <w:widowControl w:val="0"/>
              <w:jc w:val="left"/>
            </w:pPr>
            <w:r>
              <w:t>Requerimientos del Ministerio Público y Organismo Judicial</w:t>
            </w:r>
          </w:p>
        </w:tc>
      </w:tr>
      <w:tr w:rsidR="008E09FD" w14:paraId="40BA6B33" w14:textId="77777777" w:rsidTr="00023D9D">
        <w:tc>
          <w:tcPr>
            <w:tcW w:w="780" w:type="dxa"/>
          </w:tcPr>
          <w:p w14:paraId="6BC24A49" w14:textId="77777777" w:rsidR="008E09FD" w:rsidRDefault="00242EE5">
            <w:pPr>
              <w:widowControl w:val="0"/>
              <w:jc w:val="left"/>
            </w:pPr>
            <w:r>
              <w:t>41</w:t>
            </w:r>
          </w:p>
        </w:tc>
        <w:tc>
          <w:tcPr>
            <w:tcW w:w="8010" w:type="dxa"/>
          </w:tcPr>
          <w:p w14:paraId="17A8C5D6" w14:textId="77777777" w:rsidR="008E09FD" w:rsidRDefault="00242EE5">
            <w:pPr>
              <w:widowControl w:val="0"/>
              <w:jc w:val="left"/>
            </w:pPr>
            <w:r>
              <w:t>Convenios en función de la Política de Asentamientos Humanos</w:t>
            </w:r>
          </w:p>
        </w:tc>
      </w:tr>
    </w:tbl>
    <w:p w14:paraId="4AAF4FCE" w14:textId="77777777" w:rsidR="008E09FD" w:rsidRDefault="00242EE5">
      <w:pPr>
        <w:pBdr>
          <w:top w:val="nil"/>
          <w:left w:val="nil"/>
          <w:bottom w:val="nil"/>
          <w:right w:val="nil"/>
          <w:between w:val="nil"/>
        </w:pBdr>
        <w:rPr>
          <w:i/>
          <w:sz w:val="20"/>
          <w:szCs w:val="20"/>
        </w:rPr>
      </w:pPr>
      <w:r>
        <w:rPr>
          <w:b/>
          <w:i/>
          <w:sz w:val="20"/>
          <w:szCs w:val="20"/>
        </w:rPr>
        <w:t>Fuente:</w:t>
      </w:r>
      <w:r>
        <w:rPr>
          <w:sz w:val="20"/>
          <w:szCs w:val="20"/>
        </w:rPr>
        <w:t xml:space="preserve"> </w:t>
      </w:r>
      <w:r>
        <w:rPr>
          <w:i/>
          <w:sz w:val="20"/>
          <w:szCs w:val="20"/>
        </w:rPr>
        <w:t>Consejo Nacional de Áreas Protegidas -CONAP-, 2021.</w:t>
      </w:r>
    </w:p>
    <w:p w14:paraId="4295683A" w14:textId="77777777" w:rsidR="008E09FD" w:rsidRDefault="008E09FD">
      <w:pPr>
        <w:pBdr>
          <w:top w:val="nil"/>
          <w:left w:val="nil"/>
          <w:bottom w:val="nil"/>
          <w:right w:val="nil"/>
          <w:between w:val="nil"/>
        </w:pBdr>
      </w:pPr>
    </w:p>
    <w:p w14:paraId="78CC6377" w14:textId="77777777" w:rsidR="008E09FD" w:rsidRDefault="00242EE5">
      <w:pPr>
        <w:pStyle w:val="Ttulo1"/>
        <w:numPr>
          <w:ilvl w:val="0"/>
          <w:numId w:val="10"/>
        </w:numPr>
      </w:pPr>
      <w:bookmarkStart w:id="9" w:name="_dduw00zedcbr" w:colFirst="0" w:colLast="0"/>
      <w:bookmarkEnd w:id="9"/>
      <w:r>
        <w:t>PROCESO DE SIMPLIFICACIÓN DE REQUISITOS Y TRÁMITES ADMINISTRATIVOS</w:t>
      </w:r>
    </w:p>
    <w:p w14:paraId="5410C9BC" w14:textId="77777777" w:rsidR="008E09FD" w:rsidRDefault="00242EE5">
      <w:pPr>
        <w:pBdr>
          <w:top w:val="nil"/>
          <w:left w:val="nil"/>
          <w:bottom w:val="nil"/>
          <w:right w:val="nil"/>
          <w:between w:val="nil"/>
        </w:pBdr>
      </w:pPr>
      <w:r>
        <w:t xml:space="preserve">En el marco de la Ley para la Simplificación de Requisitos y Trámites Administrativos, aprobada a través del Decreto Número 5-2021 del Congreso de la República, misma que entró en vigencia </w:t>
      </w:r>
      <w:r>
        <w:t>el 31 de agosto del 2021, el Consejo Nacional de Áreas Protegidas -CONAP- inició el Proceso de Sistematización y Automatización Institucional que consiste en la mejora de los servicios y trámites que se realizan en la institución, a través de la incorporac</w:t>
      </w:r>
      <w:r>
        <w:t>ión de los sistemas y las tecnologías de la información.</w:t>
      </w:r>
    </w:p>
    <w:p w14:paraId="231814BB" w14:textId="77777777" w:rsidR="008E09FD" w:rsidRDefault="008E09FD">
      <w:pPr>
        <w:pBdr>
          <w:top w:val="nil"/>
          <w:left w:val="nil"/>
          <w:bottom w:val="nil"/>
          <w:right w:val="nil"/>
          <w:between w:val="nil"/>
        </w:pBdr>
      </w:pPr>
    </w:p>
    <w:p w14:paraId="6DDFFED5" w14:textId="77777777" w:rsidR="008E09FD" w:rsidRDefault="00242EE5">
      <w:pPr>
        <w:pBdr>
          <w:top w:val="nil"/>
          <w:left w:val="nil"/>
          <w:bottom w:val="nil"/>
          <w:right w:val="nil"/>
          <w:between w:val="nil"/>
        </w:pBdr>
      </w:pPr>
      <w:r>
        <w:t xml:space="preserve">En función de lo establecido en el Artículo 42, Planificación institucional </w:t>
      </w:r>
      <w:r>
        <w:rPr>
          <w:i/>
        </w:rPr>
        <w:t>“</w:t>
      </w:r>
      <w:r>
        <w:t>…</w:t>
      </w:r>
      <w:r>
        <w:rPr>
          <w:i/>
        </w:rPr>
        <w:t>todas las dependencias deberán ajustar sus procedimientos administrativos, planes y políticas internas a las disposicion</w:t>
      </w:r>
      <w:r>
        <w:rPr>
          <w:i/>
        </w:rPr>
        <w:t>es de esta Ley. Para el efecto, deberán crear un plan de simplificación de trámites y servicios administrativos en un plazo de seis meses e incluir dentro de sus presupuestos el monto necesario para la adquisición de software y hardware que sirva para la s</w:t>
      </w:r>
      <w:r>
        <w:rPr>
          <w:i/>
        </w:rPr>
        <w:t>implificación y  automatización de los procesos…”</w:t>
      </w:r>
      <w:r>
        <w:t xml:space="preserve">, para ello, se tiene prevista la ejecución del presente plan que tiene como objetivo general servir como guía para el desarrollo de las actividades que conlleva el desarrollo del Proceso de Sistematización </w:t>
      </w:r>
      <w:r>
        <w:t xml:space="preserve">y Automatización Institucional en el Consejo Nacional de Áreas Protegidas, para el período comprendido de marzo a agosto de 2022. </w:t>
      </w:r>
    </w:p>
    <w:p w14:paraId="4540145C" w14:textId="77777777" w:rsidR="008E09FD" w:rsidRDefault="008E09FD">
      <w:pPr>
        <w:pBdr>
          <w:top w:val="nil"/>
          <w:left w:val="nil"/>
          <w:bottom w:val="nil"/>
          <w:right w:val="nil"/>
          <w:between w:val="nil"/>
        </w:pBdr>
      </w:pPr>
    </w:p>
    <w:p w14:paraId="4659E550" w14:textId="77777777" w:rsidR="008E09FD" w:rsidRDefault="00242EE5">
      <w:pPr>
        <w:pBdr>
          <w:top w:val="nil"/>
          <w:left w:val="nil"/>
          <w:bottom w:val="nil"/>
          <w:right w:val="nil"/>
          <w:between w:val="nil"/>
        </w:pBdr>
      </w:pPr>
      <w:r>
        <w:lastRenderedPageBreak/>
        <w:t xml:space="preserve">La ejecución </w:t>
      </w:r>
      <w:proofErr w:type="gramStart"/>
      <w:r>
        <w:t>del mismo</w:t>
      </w:r>
      <w:proofErr w:type="gramEnd"/>
      <w:r>
        <w:t xml:space="preserve"> permitirá:</w:t>
      </w:r>
    </w:p>
    <w:p w14:paraId="01BF0A61" w14:textId="77777777" w:rsidR="008E09FD" w:rsidRDefault="008E09FD">
      <w:pPr>
        <w:pBdr>
          <w:top w:val="nil"/>
          <w:left w:val="nil"/>
          <w:bottom w:val="nil"/>
          <w:right w:val="nil"/>
          <w:between w:val="nil"/>
        </w:pBdr>
      </w:pPr>
    </w:p>
    <w:p w14:paraId="18FDD653" w14:textId="77777777" w:rsidR="008E09FD" w:rsidRDefault="00242EE5">
      <w:pPr>
        <w:numPr>
          <w:ilvl w:val="0"/>
          <w:numId w:val="8"/>
        </w:numPr>
        <w:pBdr>
          <w:top w:val="nil"/>
          <w:left w:val="nil"/>
          <w:bottom w:val="nil"/>
          <w:right w:val="nil"/>
          <w:between w:val="nil"/>
        </w:pBdr>
      </w:pPr>
      <w:r>
        <w:t>Presentar la situación actual de la prestación de servicios que el Consejo Nacional de Ár</w:t>
      </w:r>
      <w:r>
        <w:t>eas Protegidas ofrece a la población guatemalteca.</w:t>
      </w:r>
    </w:p>
    <w:p w14:paraId="5D13F2A3" w14:textId="77777777" w:rsidR="008E09FD" w:rsidRDefault="00242EE5">
      <w:pPr>
        <w:numPr>
          <w:ilvl w:val="0"/>
          <w:numId w:val="8"/>
        </w:numPr>
        <w:pBdr>
          <w:top w:val="nil"/>
          <w:left w:val="nil"/>
          <w:bottom w:val="nil"/>
          <w:right w:val="nil"/>
          <w:between w:val="nil"/>
        </w:pBdr>
      </w:pPr>
      <w:r>
        <w:t>Identificar los procesos prioritarios que necesitan ser simplificados a agosto de 2022.</w:t>
      </w:r>
    </w:p>
    <w:p w14:paraId="615048CE" w14:textId="77777777" w:rsidR="008E09FD" w:rsidRDefault="00242EE5">
      <w:pPr>
        <w:numPr>
          <w:ilvl w:val="0"/>
          <w:numId w:val="8"/>
        </w:numPr>
        <w:pBdr>
          <w:top w:val="nil"/>
          <w:left w:val="nil"/>
          <w:bottom w:val="nil"/>
          <w:right w:val="nil"/>
          <w:between w:val="nil"/>
        </w:pBdr>
      </w:pPr>
      <w:r>
        <w:t>Determinar la inversión requerida para llevar a cabo la simplificación de procesos prioritarios.</w:t>
      </w:r>
    </w:p>
    <w:p w14:paraId="6005EEC3" w14:textId="77777777" w:rsidR="008E09FD" w:rsidRDefault="008E09FD">
      <w:pPr>
        <w:pBdr>
          <w:top w:val="nil"/>
          <w:left w:val="nil"/>
          <w:bottom w:val="nil"/>
          <w:right w:val="nil"/>
          <w:between w:val="nil"/>
        </w:pBdr>
      </w:pPr>
    </w:p>
    <w:p w14:paraId="5EA58634" w14:textId="77777777" w:rsidR="008E09FD" w:rsidRDefault="00242EE5">
      <w:pPr>
        <w:pStyle w:val="Ttulo2"/>
        <w:numPr>
          <w:ilvl w:val="1"/>
          <w:numId w:val="10"/>
        </w:numPr>
      </w:pPr>
      <w:bookmarkStart w:id="10" w:name="_uk266ovcu96r" w:colFirst="0" w:colLast="0"/>
      <w:bookmarkEnd w:id="10"/>
      <w:r>
        <w:t>PLANIFICACIÓN</w:t>
      </w:r>
    </w:p>
    <w:p w14:paraId="0F1A7127" w14:textId="77777777" w:rsidR="008E09FD" w:rsidRDefault="00242EE5">
      <w:proofErr w:type="gramStart"/>
      <w:r>
        <w:t>De ac</w:t>
      </w:r>
      <w:r>
        <w:t>uerdo al</w:t>
      </w:r>
      <w:proofErr w:type="gramEnd"/>
      <w:r>
        <w:t xml:space="preserve"> Artículo 34 de la Ley para la Simplificación de Requisitos y Trámites Administrativos, la Comisión Presidencial de Gobierno Abierto y Electrónico es el encargado de impulsar la simplificación de trámites administrativos. Derivado de ello, </w:t>
      </w:r>
      <w:r>
        <w:t>la Secre</w:t>
      </w:r>
      <w:r>
        <w:t xml:space="preserve">taría Ejecutiva del CONAP conformó al </w:t>
      </w:r>
      <w:r>
        <w:rPr>
          <w:i/>
        </w:rPr>
        <w:t>Equipo Multidisciplinario</w:t>
      </w:r>
      <w:r>
        <w:t xml:space="preserve"> para el seguimiento a</w:t>
      </w:r>
      <w:r>
        <w:t xml:space="preserve"> est</w:t>
      </w:r>
      <w:r>
        <w:t>a Ley</w:t>
      </w:r>
      <w:r>
        <w:t xml:space="preserve">, </w:t>
      </w:r>
      <w:r>
        <w:t>que está integrad</w:t>
      </w:r>
      <w:r>
        <w:t>o</w:t>
      </w:r>
      <w:r>
        <w:t xml:space="preserve"> por un representante de las direcciones de Unidad de Asuntos Jurídicos, Unidad de Administración Financiera, Unidad de Asuntos Técnicos, Dire</w:t>
      </w:r>
      <w:r>
        <w:t>cción Administrativa, Dirección de Recursos Humanos, Dirección de Tecnologías de la Información y liderado por el representante de la Unidad de Planificación. El Equipo Multidisciplinario fue capacitado por la Comisión Presidencial de Gobierno Abierto y El</w:t>
      </w:r>
      <w:r>
        <w:t>ectrónico</w:t>
      </w:r>
      <w:r>
        <w:t>.</w:t>
      </w:r>
    </w:p>
    <w:p w14:paraId="0473AD1A" w14:textId="77777777" w:rsidR="008E09FD" w:rsidRDefault="008E09FD"/>
    <w:p w14:paraId="64C4804E" w14:textId="77777777" w:rsidR="008E09FD" w:rsidRDefault="00242EE5">
      <w:r>
        <w:t>Una vez conformado el Equipo Multidisciplinario, se procede a realizar la planificación de las actividades a desarrollar durante el proceso de simplificación. Para elaborar el plan de trabajo se recomienda seguir los siguientes pasos:</w:t>
      </w:r>
    </w:p>
    <w:p w14:paraId="617B2393" w14:textId="77777777" w:rsidR="008E09FD" w:rsidRDefault="008E09FD"/>
    <w:p w14:paraId="4C10A62D" w14:textId="77777777" w:rsidR="008E09FD" w:rsidRDefault="00242EE5">
      <w:pPr>
        <w:numPr>
          <w:ilvl w:val="0"/>
          <w:numId w:val="4"/>
        </w:numPr>
      </w:pPr>
      <w:r>
        <w:t>Establecer las etapas y las actividades específicas.</w:t>
      </w:r>
    </w:p>
    <w:p w14:paraId="35C3FC24" w14:textId="77777777" w:rsidR="008E09FD" w:rsidRDefault="00242EE5">
      <w:pPr>
        <w:numPr>
          <w:ilvl w:val="0"/>
          <w:numId w:val="4"/>
        </w:numPr>
      </w:pPr>
      <w:r>
        <w:t>Establecer el plazo en que debe ser desarrollado el proceso de simplificación y cada una de las actividades señaladas.</w:t>
      </w:r>
    </w:p>
    <w:p w14:paraId="3AACCB38" w14:textId="77777777" w:rsidR="008E09FD" w:rsidRDefault="00242EE5">
      <w:pPr>
        <w:numPr>
          <w:ilvl w:val="0"/>
          <w:numId w:val="4"/>
        </w:numPr>
      </w:pPr>
      <w:r>
        <w:t>Identificar los recursos humanos, financieros y tecnológicos con los que se cuenta p</w:t>
      </w:r>
      <w:r>
        <w:t>ara realizar las actividades.</w:t>
      </w:r>
    </w:p>
    <w:p w14:paraId="11FCEA87" w14:textId="77777777" w:rsidR="008E09FD" w:rsidRDefault="00242EE5">
      <w:pPr>
        <w:numPr>
          <w:ilvl w:val="0"/>
          <w:numId w:val="4"/>
        </w:numPr>
      </w:pPr>
      <w:r>
        <w:t>Identificar logros o metas esperadas, según avanza el trabajo.</w:t>
      </w:r>
    </w:p>
    <w:p w14:paraId="2EBE05F3" w14:textId="77777777" w:rsidR="008E09FD" w:rsidRDefault="00242EE5">
      <w:pPr>
        <w:numPr>
          <w:ilvl w:val="0"/>
          <w:numId w:val="4"/>
        </w:numPr>
      </w:pPr>
      <w:r>
        <w:t>Incluir el plan del proceso de simplificación, actividades de seguimiento y evaluación, estableciendo las fechas que se revisará el avance del proceso, los indicad</w:t>
      </w:r>
      <w:r>
        <w:t>ores y las herramientas, además de los responsables de desarrollarlas.</w:t>
      </w:r>
    </w:p>
    <w:p w14:paraId="4AF70B00" w14:textId="77777777" w:rsidR="008E09FD" w:rsidRDefault="00242EE5">
      <w:pPr>
        <w:numPr>
          <w:ilvl w:val="0"/>
          <w:numId w:val="4"/>
        </w:numPr>
      </w:pPr>
      <w:r>
        <w:t>Informar sobre el plan de trabajo a la autoridad superior de la entidad.</w:t>
      </w:r>
    </w:p>
    <w:p w14:paraId="026DE309" w14:textId="77777777" w:rsidR="008E09FD" w:rsidRDefault="008E09FD"/>
    <w:p w14:paraId="4CAB7030" w14:textId="77777777" w:rsidR="008E09FD" w:rsidRDefault="00242EE5">
      <w:pPr>
        <w:pStyle w:val="Ttulo2"/>
        <w:numPr>
          <w:ilvl w:val="1"/>
          <w:numId w:val="10"/>
        </w:numPr>
        <w:pBdr>
          <w:top w:val="nil"/>
          <w:left w:val="nil"/>
          <w:bottom w:val="nil"/>
          <w:right w:val="nil"/>
          <w:between w:val="nil"/>
        </w:pBdr>
      </w:pPr>
      <w:bookmarkStart w:id="11" w:name="_ihz5hpqki416" w:colFirst="0" w:colLast="0"/>
      <w:bookmarkEnd w:id="11"/>
      <w:r>
        <w:t>DIAGNÓSTICO GENERAL</w:t>
      </w:r>
    </w:p>
    <w:p w14:paraId="67FBC9D0" w14:textId="77777777" w:rsidR="008E09FD" w:rsidRDefault="008E09FD">
      <w:pPr>
        <w:ind w:left="566"/>
      </w:pPr>
    </w:p>
    <w:p w14:paraId="417A2261" w14:textId="01C0770A" w:rsidR="008E09FD" w:rsidRDefault="00242EE5">
      <w:r>
        <w:t xml:space="preserve">A </w:t>
      </w:r>
      <w:r w:rsidR="00887617">
        <w:t>continuación,</w:t>
      </w:r>
      <w:r>
        <w:t xml:space="preserve"> se presentan los ejes que conforman el diagnóstico general del Consejo Naci</w:t>
      </w:r>
      <w:r>
        <w:t>onal de Áreas Protegidas:</w:t>
      </w:r>
    </w:p>
    <w:p w14:paraId="0585B9B6" w14:textId="77777777" w:rsidR="008E09FD" w:rsidRDefault="008E09FD"/>
    <w:p w14:paraId="76321FC1" w14:textId="77777777" w:rsidR="008E09FD" w:rsidRDefault="00242EE5">
      <w:r>
        <w:t>En el diagnóstico legal se analizan dos grandes actividades: a) la identificación y consulta de todos los cuerpos normativos que afectan el desarrollo de cada proceso y requisitos, y b) Identificar para cada cuerpo normativo posi</w:t>
      </w:r>
      <w:r>
        <w:t>bles incongruencias, vicios, contradicciones, ilegalidades e inconstitucionalidades en su relación con los procesos y requisitos del trámite intervenido.</w:t>
      </w:r>
    </w:p>
    <w:p w14:paraId="7BF9287E" w14:textId="77777777" w:rsidR="008E09FD" w:rsidRDefault="008E09FD"/>
    <w:p w14:paraId="209373DE" w14:textId="71ACA5A3" w:rsidR="008E09FD" w:rsidRDefault="00242EE5">
      <w:r>
        <w:lastRenderedPageBreak/>
        <w:t>En el Diagnóstico de Tecnología, se analiza el estado actual en materia de las Tecnologías de la Info</w:t>
      </w:r>
      <w:r>
        <w:t xml:space="preserve">rmación, lo cual determinará </w:t>
      </w:r>
      <w:r w:rsidR="00887617">
        <w:t>las áreas</w:t>
      </w:r>
      <w:r>
        <w:t xml:space="preserve"> en las que la institución deberá invertir, tanto en sistemas electrónicos, equipo de cómputo, servicio de internet, infraestructura, seguridad informática y ciberseguridad, entre otros.</w:t>
      </w:r>
    </w:p>
    <w:p w14:paraId="53D0DC7F" w14:textId="77777777" w:rsidR="008E09FD" w:rsidRDefault="008E09FD"/>
    <w:p w14:paraId="0EA7CD9B" w14:textId="77777777" w:rsidR="008E09FD" w:rsidRDefault="00242EE5">
      <w:r>
        <w:t>En el Diagnóstico de Infraestru</w:t>
      </w:r>
      <w:r>
        <w:t>ctura, se analizan las actividades tanto de la sede central y regionales, donde las personas o instituciones hacen sus consultas o trámites por medio de una ventanilla única para atención e ingreso de gestiones según las capacidades establecidas. Existen e</w:t>
      </w:r>
      <w:r>
        <w:t>n funcionamiento 10 ventanillas más distribuidas a nivel nacional ubicadas en las oficinas de las Dirección Regionales.</w:t>
      </w:r>
    </w:p>
    <w:p w14:paraId="56876223" w14:textId="77777777" w:rsidR="008E09FD" w:rsidRDefault="008E09FD"/>
    <w:p w14:paraId="22CCC6B6" w14:textId="77777777" w:rsidR="008E09FD" w:rsidRDefault="00242EE5">
      <w:r>
        <w:t>En el Diagnóstico de Recursos Humanos, para que la simplificación de procedimientos administrativos sea eficaz e integral, es important</w:t>
      </w:r>
      <w:r>
        <w:t>e conocer las capacidades del personal involucrado en el procedimiento. De este modo se podrán fortalecer y mejorar sus habilidades en beneficio del objetivo de simplificación y optimización. La información sobre las capacidades del personal permitirá dise</w:t>
      </w:r>
      <w:r>
        <w:t>ñar un plan de capacitación integral complementario con el fin de reforzar los puntos débiles.</w:t>
      </w:r>
    </w:p>
    <w:p w14:paraId="24F00079" w14:textId="77777777" w:rsidR="008E09FD" w:rsidRDefault="008E09FD"/>
    <w:p w14:paraId="264ED8F5" w14:textId="77777777" w:rsidR="008E09FD" w:rsidRDefault="00242EE5">
      <w:r>
        <w:t>Los objetivos planteados en esta fase son:</w:t>
      </w:r>
    </w:p>
    <w:p w14:paraId="39E5EEEB" w14:textId="77777777" w:rsidR="008E09FD" w:rsidRDefault="008E09FD"/>
    <w:p w14:paraId="450B84E3" w14:textId="77777777" w:rsidR="008E09FD" w:rsidRDefault="00242EE5">
      <w:pPr>
        <w:numPr>
          <w:ilvl w:val="0"/>
          <w:numId w:val="1"/>
        </w:numPr>
      </w:pPr>
      <w:r>
        <w:t>Identificar las habilidades y destrezas del personal.</w:t>
      </w:r>
    </w:p>
    <w:p w14:paraId="65F5D84C" w14:textId="77777777" w:rsidR="008E09FD" w:rsidRDefault="00242EE5">
      <w:pPr>
        <w:numPr>
          <w:ilvl w:val="0"/>
          <w:numId w:val="1"/>
        </w:numPr>
      </w:pPr>
      <w:r>
        <w:t>Detectar futuras necesidades de capacitación.</w:t>
      </w:r>
    </w:p>
    <w:p w14:paraId="2377C1AA" w14:textId="77777777" w:rsidR="008E09FD" w:rsidRDefault="00242EE5">
      <w:pPr>
        <w:numPr>
          <w:ilvl w:val="0"/>
          <w:numId w:val="1"/>
        </w:numPr>
      </w:pPr>
      <w:r>
        <w:t>Identificar personas que puedan ejercer las funciones de orientadores o gestores del procedimiento administrativo.</w:t>
      </w:r>
    </w:p>
    <w:p w14:paraId="444D595E" w14:textId="77777777" w:rsidR="008E09FD" w:rsidRDefault="008E09FD">
      <w:pPr>
        <w:ind w:left="720"/>
      </w:pPr>
    </w:p>
    <w:p w14:paraId="666A5758" w14:textId="77777777" w:rsidR="008E09FD" w:rsidRDefault="00242EE5">
      <w:r>
        <w:t>En las capacitaciones es necesario sensibilizar sobre la importancia de la simplificación admi</w:t>
      </w:r>
      <w:r>
        <w:t>nistrativa, el servicio al ciudadano y la gestión del cambio.</w:t>
      </w:r>
    </w:p>
    <w:p w14:paraId="18A5AFE6" w14:textId="77777777" w:rsidR="008E09FD" w:rsidRDefault="008E09FD"/>
    <w:p w14:paraId="2759D7BC" w14:textId="77777777" w:rsidR="008E09FD" w:rsidRDefault="00242EE5">
      <w:pPr>
        <w:pStyle w:val="Ttulo2"/>
        <w:numPr>
          <w:ilvl w:val="0"/>
          <w:numId w:val="2"/>
        </w:numPr>
        <w:pBdr>
          <w:top w:val="nil"/>
          <w:left w:val="nil"/>
          <w:bottom w:val="nil"/>
          <w:right w:val="nil"/>
          <w:between w:val="nil"/>
        </w:pBdr>
      </w:pPr>
      <w:bookmarkStart w:id="12" w:name="_t2q1ar3sza1t" w:colFirst="0" w:colLast="0"/>
      <w:bookmarkEnd w:id="12"/>
      <w:r>
        <w:t>DIAGNÓSTICO LEGAL</w:t>
      </w:r>
    </w:p>
    <w:p w14:paraId="3CB5FE38" w14:textId="77777777" w:rsidR="008E09FD" w:rsidRDefault="008E09FD"/>
    <w:p w14:paraId="2CE689A7" w14:textId="77777777" w:rsidR="008E09FD" w:rsidRDefault="00242EE5">
      <w:r>
        <w:t xml:space="preserve">La Constitución Política de la República de Guatemala, establece que los funcionarios son depositarios de la autoridad, responsables legalmente por su conducta </w:t>
      </w:r>
      <w:proofErr w:type="gramStart"/>
      <w:r>
        <w:t>oficial,  suje</w:t>
      </w:r>
      <w:r>
        <w:t>tos</w:t>
      </w:r>
      <w:proofErr w:type="gramEnd"/>
      <w:r>
        <w:t xml:space="preserve">  a  la  ley  y  jamás superiores a ella. </w:t>
      </w:r>
    </w:p>
    <w:p w14:paraId="233BA74F" w14:textId="77777777" w:rsidR="008E09FD" w:rsidRDefault="008E09FD"/>
    <w:p w14:paraId="428E3ACB" w14:textId="77777777" w:rsidR="008E09FD" w:rsidRDefault="00242EE5">
      <w:pPr>
        <w:rPr>
          <w:b/>
          <w:i/>
        </w:rPr>
      </w:pPr>
      <w:r>
        <w:t>En su artículo 64. Patrimonio natural. Se declara de interés nacional la conservación, protección y mejoramiento del patrimonio natural de la Nación. El Estado fomentará la creación de parques nacionales, rese</w:t>
      </w:r>
      <w:r>
        <w:t xml:space="preserve">rvas y refugios naturales, los cuales son inalienables. </w:t>
      </w:r>
      <w:r>
        <w:rPr>
          <w:b/>
          <w:i/>
        </w:rPr>
        <w:t xml:space="preserve">Una ley garantizará su protección y la de la fauna y la flora que en ellos exista. </w:t>
      </w:r>
    </w:p>
    <w:p w14:paraId="65726751" w14:textId="77777777" w:rsidR="008E09FD" w:rsidRDefault="008E09FD"/>
    <w:p w14:paraId="70F28C01" w14:textId="77777777" w:rsidR="008E09FD" w:rsidRDefault="00242EE5">
      <w:r>
        <w:t xml:space="preserve">El Decreto 4-89 del Congreso de la República, Ley de Áreas Protegidas, el cual en artículo 1. </w:t>
      </w:r>
      <w:r>
        <w:rPr>
          <w:b/>
          <w:i/>
        </w:rPr>
        <w:t>Interés nacional</w:t>
      </w:r>
      <w:r>
        <w:t xml:space="preserve">. La </w:t>
      </w:r>
      <w:r>
        <w:t xml:space="preserve">vida silvestre es parte integrante del patrimonio natural de los guatemaltecos </w:t>
      </w:r>
      <w:proofErr w:type="gramStart"/>
      <w:r>
        <w:t>y</w:t>
      </w:r>
      <w:proofErr w:type="gramEnd"/>
      <w:r>
        <w:t xml:space="preserve"> por lo tanto, se declara de interés nacional su restauración, protección, conservación y manejo en áreas debidamente planificadas. </w:t>
      </w:r>
    </w:p>
    <w:p w14:paraId="23F1ECB0" w14:textId="77777777" w:rsidR="008E09FD" w:rsidRDefault="008E09FD"/>
    <w:p w14:paraId="1311EC30" w14:textId="77777777" w:rsidR="008E09FD" w:rsidRDefault="00242EE5">
      <w:r>
        <w:t xml:space="preserve">Desde el momento que </w:t>
      </w:r>
      <w:proofErr w:type="gramStart"/>
      <w:r>
        <w:t>entró en vigencia</w:t>
      </w:r>
      <w:proofErr w:type="gramEnd"/>
      <w:r>
        <w:t xml:space="preserve"> la </w:t>
      </w:r>
      <w:r>
        <w:t xml:space="preserve">Ley de Áreas Protegidas, el Consejo Nacional de Áreas Protegidas -CONAP-, como máxima autoridad del SIGAP con base al artículo 69 </w:t>
      </w:r>
      <w:r>
        <w:lastRenderedPageBreak/>
        <w:t xml:space="preserve">literal b) tiene por mandato legal la competencia de la aprobación de los normativos de funcionamiento del SIGAP.  </w:t>
      </w:r>
    </w:p>
    <w:p w14:paraId="319EB585" w14:textId="77777777" w:rsidR="008E09FD" w:rsidRDefault="008E09FD"/>
    <w:p w14:paraId="30A67F1E" w14:textId="77777777" w:rsidR="008E09FD" w:rsidRDefault="00242EE5">
      <w:r>
        <w:t>Por lo qu</w:t>
      </w:r>
      <w:r>
        <w:t xml:space="preserve">e se tienen aprobados hasta el día de hoy por el Consejo de CONAP políticas, manuales, estrategias, reglamentos, normativos, procedimientos que han servido para fortalecer el buen funcionamiento del Sistema Guatemalteco de Áreas Protegidas -SIGAP-. </w:t>
      </w:r>
    </w:p>
    <w:p w14:paraId="7E676687" w14:textId="77777777" w:rsidR="008E09FD" w:rsidRDefault="008E09FD"/>
    <w:p w14:paraId="5FD557EE" w14:textId="77777777" w:rsidR="008E09FD" w:rsidRDefault="00242EE5">
      <w:pPr>
        <w:rPr>
          <w:i/>
        </w:rPr>
      </w:pPr>
      <w:r>
        <w:t xml:space="preserve">De conformidad con el artículo 9 de la Ley para la Simplificación de Requisitos y Trámites Administrativos, que indica:  </w:t>
      </w:r>
      <w:r>
        <w:rPr>
          <w:i/>
        </w:rPr>
        <w:t>“Los usuarios únicamente deberán cumplir con los requisitos y/o procedimientos que se encuentren vigentes al momento en que inició la g</w:t>
      </w:r>
      <w:r>
        <w:rPr>
          <w:i/>
        </w:rPr>
        <w:t>estión del trámite administrativo y no podrán ser afectados por reformas o modificaciones posteriores en el procedimiento.”</w:t>
      </w:r>
      <w:r>
        <w:t>, consideramos que el Consejo Nacional de Áreas Protegidas, en el ejercicio de las atribuciones conferidas en la Ley de Áreas Protegi</w:t>
      </w:r>
      <w:r>
        <w:t xml:space="preserve">das, y su respectivo Reglamento, conforme se avance en los diagnósticos de los procesos acorde a la planificación, deberá aprobar las modificaciones a las normas, acuerdos y resoluciones especializadas que haya dictado en aquellos trámites administrativos </w:t>
      </w:r>
      <w:r>
        <w:t xml:space="preserve">que se consideren sea pertinente y necesario a fin de ajustarlos a los principios y postulados contenidos en la Ley para la Simplificación de Requisitos y Trámites Administrativos, artículo 1, que señala:  </w:t>
      </w:r>
      <w:r>
        <w:rPr>
          <w:i/>
        </w:rPr>
        <w:t>“La presente Ley tiene por objeto modernizar la ge</w:t>
      </w:r>
      <w:r>
        <w:rPr>
          <w:i/>
        </w:rPr>
        <w:t xml:space="preserve">stión administrativa por medio de la simplificación, agilización y digitalización de trámites administrativos, utilizando las tecnologías de la información y comunicación para facilitar la interacción entre personas individuales o jurídicas y dependencias </w:t>
      </w:r>
      <w:r>
        <w:rPr>
          <w:i/>
        </w:rPr>
        <w:t>del Estado.”</w:t>
      </w:r>
    </w:p>
    <w:p w14:paraId="169B2E4A" w14:textId="77777777" w:rsidR="008E09FD" w:rsidRDefault="008E09FD"/>
    <w:p w14:paraId="5A4B84C7" w14:textId="77777777" w:rsidR="008E09FD" w:rsidRDefault="00242EE5">
      <w:pPr>
        <w:rPr>
          <w:i/>
        </w:rPr>
      </w:pPr>
      <w:r>
        <w:t>Lo anteriormente expuesto, en concordancia con lo establecido en la Ley del Organismo Judicial, que contiene los preceptos fundamentales que son las normas generales de aplicación, interpretación e integración del ordenamiento jurídico guatem</w:t>
      </w:r>
      <w:r>
        <w:t>alteco, en el artículo 13 que estipula</w:t>
      </w:r>
      <w:proofErr w:type="gramStart"/>
      <w:r>
        <w:t xml:space="preserve">:  </w:t>
      </w:r>
      <w:r>
        <w:rPr>
          <w:i/>
        </w:rPr>
        <w:t>“</w:t>
      </w:r>
      <w:proofErr w:type="gramEnd"/>
      <w:r>
        <w:rPr>
          <w:i/>
        </w:rPr>
        <w:t xml:space="preserve">Las disposiciones </w:t>
      </w:r>
      <w:r>
        <w:rPr>
          <w:i/>
          <w:u w:val="single"/>
        </w:rPr>
        <w:t>especiales</w:t>
      </w:r>
      <w:r>
        <w:rPr>
          <w:i/>
        </w:rPr>
        <w:t xml:space="preserve"> de las leyes </w:t>
      </w:r>
      <w:r>
        <w:rPr>
          <w:b/>
          <w:i/>
        </w:rPr>
        <w:t>prevalecen</w:t>
      </w:r>
      <w:r>
        <w:rPr>
          <w:i/>
        </w:rPr>
        <w:t xml:space="preserve"> sobre las disposiciones </w:t>
      </w:r>
      <w:r>
        <w:rPr>
          <w:i/>
          <w:u w:val="single"/>
        </w:rPr>
        <w:t>generales</w:t>
      </w:r>
      <w:r>
        <w:rPr>
          <w:i/>
        </w:rPr>
        <w:t xml:space="preserve"> de la misma </w:t>
      </w:r>
      <w:r>
        <w:rPr>
          <w:i/>
          <w:u w:val="single"/>
        </w:rPr>
        <w:t>o de otras leyes</w:t>
      </w:r>
      <w:r>
        <w:rPr>
          <w:i/>
        </w:rPr>
        <w:t>.”.</w:t>
      </w:r>
    </w:p>
    <w:p w14:paraId="1E31B377" w14:textId="77777777" w:rsidR="008E09FD" w:rsidRDefault="008E09FD">
      <w:pPr>
        <w:rPr>
          <w:i/>
        </w:rPr>
      </w:pPr>
    </w:p>
    <w:p w14:paraId="73BEA8A8" w14:textId="77777777" w:rsidR="008E09FD" w:rsidRDefault="00242EE5">
      <w:pPr>
        <w:pStyle w:val="Ttulo2"/>
        <w:numPr>
          <w:ilvl w:val="0"/>
          <w:numId w:val="2"/>
        </w:numPr>
        <w:pBdr>
          <w:top w:val="nil"/>
          <w:left w:val="nil"/>
          <w:bottom w:val="nil"/>
          <w:right w:val="nil"/>
          <w:between w:val="nil"/>
        </w:pBdr>
      </w:pPr>
      <w:bookmarkStart w:id="13" w:name="_3vrbl14uai62" w:colFirst="0" w:colLast="0"/>
      <w:bookmarkEnd w:id="13"/>
      <w:r>
        <w:t>DIAGNOSTICO DE TECNOLOGÍA</w:t>
      </w:r>
    </w:p>
    <w:p w14:paraId="7459195B" w14:textId="77777777" w:rsidR="008E09FD" w:rsidRDefault="008E09FD"/>
    <w:p w14:paraId="192EC0A8" w14:textId="77777777" w:rsidR="008E09FD" w:rsidRDefault="00242EE5">
      <w:r>
        <w:t>En aspectos generales el CONAP ha realizado evaluaciones técnicas de forma periódica para verificar el estado y avance en materia de las Tecnologías de la Información, estas evaluaciones han determinado las áreas prioritarias en las que la institución debe</w:t>
      </w:r>
      <w:r>
        <w:t xml:space="preserve"> de invertir para llevar a cabo este plan. Los aspectos que más resaltan son los siguientes: </w:t>
      </w:r>
    </w:p>
    <w:p w14:paraId="31A1A59A" w14:textId="77777777" w:rsidR="008E09FD" w:rsidRDefault="008E09FD"/>
    <w:p w14:paraId="215AE41B" w14:textId="77777777" w:rsidR="008E09FD" w:rsidRDefault="00242EE5">
      <w:pPr>
        <w:numPr>
          <w:ilvl w:val="0"/>
          <w:numId w:val="9"/>
        </w:numPr>
      </w:pPr>
      <w:r>
        <w:t>Sistemas electrónicos: actualmente se tienen más de 12 sistemas internos y externos, así como 9 portales web que son administrados por la DTEI, sin embargo, es n</w:t>
      </w:r>
      <w:r>
        <w:t xml:space="preserve">ecesario realizar una reingeniería para generar un solo sistema que responda al proceso de automatización. </w:t>
      </w:r>
    </w:p>
    <w:p w14:paraId="36EDAD83" w14:textId="77777777" w:rsidR="008E09FD" w:rsidRDefault="00242EE5">
      <w:pPr>
        <w:numPr>
          <w:ilvl w:val="0"/>
          <w:numId w:val="9"/>
        </w:numPr>
      </w:pPr>
      <w:r>
        <w:t xml:space="preserve">Equipo de cómputo: cerca del 65% del equipo de cómputo ha superado su tiempo de vida útil por lo que es necesario trabajar en el reemplazo </w:t>
      </w:r>
      <w:proofErr w:type="gramStart"/>
      <w:r>
        <w:t>del mismo</w:t>
      </w:r>
      <w:proofErr w:type="gramEnd"/>
      <w:r>
        <w:t xml:space="preserve"> a corto plazo. </w:t>
      </w:r>
    </w:p>
    <w:p w14:paraId="57263BED" w14:textId="77777777" w:rsidR="008E09FD" w:rsidRDefault="00242EE5">
      <w:pPr>
        <w:numPr>
          <w:ilvl w:val="0"/>
          <w:numId w:val="9"/>
        </w:numPr>
      </w:pPr>
      <w:r>
        <w:t>Servicio de internet: a excepción de la oficina de Regional de Petén y las oficinas centrales, las oficinas regionales no cuentan con servicio de Internet de banda ancha y en algunos casos no se cuenta con esa cobertura, como lo es el caso</w:t>
      </w:r>
      <w:r>
        <w:t xml:space="preserve"> de la Regional de las Verapaces.</w:t>
      </w:r>
    </w:p>
    <w:p w14:paraId="70D5DBEB" w14:textId="77777777" w:rsidR="008E09FD" w:rsidRDefault="00242EE5">
      <w:pPr>
        <w:numPr>
          <w:ilvl w:val="0"/>
          <w:numId w:val="9"/>
        </w:numPr>
      </w:pPr>
      <w:r>
        <w:lastRenderedPageBreak/>
        <w:t xml:space="preserve">Infraestructura: el CONAP cuenta con un Data Center (centro de datos) propio, sin </w:t>
      </w:r>
      <w:proofErr w:type="gramStart"/>
      <w:r>
        <w:t>embargo</w:t>
      </w:r>
      <w:proofErr w:type="gramEnd"/>
      <w:r>
        <w:t xml:space="preserve"> el mismo cuenta con un tiempo de vida de 10 años, por lo que la estrategia actual es la contratación de infraestructura en nube (</w:t>
      </w:r>
      <w:proofErr w:type="spellStart"/>
      <w:r>
        <w:t>clo</w:t>
      </w:r>
      <w:r>
        <w:t>ud</w:t>
      </w:r>
      <w:proofErr w:type="spellEnd"/>
      <w:r>
        <w:t xml:space="preserve"> </w:t>
      </w:r>
      <w:proofErr w:type="spellStart"/>
      <w:r>
        <w:t>computing</w:t>
      </w:r>
      <w:proofErr w:type="spellEnd"/>
      <w:r>
        <w:t xml:space="preserve">) para poder migrar todos los servicios a este tipo de tecnología. </w:t>
      </w:r>
    </w:p>
    <w:p w14:paraId="5762CAFE" w14:textId="77777777" w:rsidR="008E09FD" w:rsidRDefault="00242EE5">
      <w:pPr>
        <w:numPr>
          <w:ilvl w:val="0"/>
          <w:numId w:val="9"/>
        </w:numPr>
      </w:pPr>
      <w:r>
        <w:t>Cableado estructurado: actualmente el edificio central y la oficina Regional de Petén son las únicas sedes que cuenta con una infraestructura de cableado estructurado, el resto</w:t>
      </w:r>
      <w:r>
        <w:t xml:space="preserve"> no ha podido ser cubierto.</w:t>
      </w:r>
    </w:p>
    <w:p w14:paraId="04125F99" w14:textId="31BB1A0F" w:rsidR="008E09FD" w:rsidRDefault="00242EE5">
      <w:pPr>
        <w:numPr>
          <w:ilvl w:val="0"/>
          <w:numId w:val="9"/>
        </w:numPr>
      </w:pPr>
      <w:r>
        <w:t xml:space="preserve">Seguridad informática y ciberseguridad: el CONAP cuenta con Firewall (cortafuegos) de alto rendimiento de la marca </w:t>
      </w:r>
      <w:proofErr w:type="spellStart"/>
      <w:r>
        <w:t>Checkpoint</w:t>
      </w:r>
      <w:proofErr w:type="spellEnd"/>
      <w:r>
        <w:t xml:space="preserve">, sin </w:t>
      </w:r>
      <w:r w:rsidR="00887617">
        <w:t>embargo,</w:t>
      </w:r>
      <w:r>
        <w:t xml:space="preserve"> este solo funciona a nivel central, es necesario replicarlo en todas las oficinas regiona</w:t>
      </w:r>
      <w:r>
        <w:t>les. Adicionalmente, se cuenta con la herramienta de Antivirus el cual.</w:t>
      </w:r>
    </w:p>
    <w:p w14:paraId="4FEA2495" w14:textId="77777777" w:rsidR="008E09FD" w:rsidRDefault="00242EE5">
      <w:pPr>
        <w:numPr>
          <w:ilvl w:val="0"/>
          <w:numId w:val="9"/>
        </w:numPr>
      </w:pPr>
      <w:r>
        <w:t>Personal IT: Se identifica que la Dirección de Tecnologías de la Información debe contar con personal para atender los soportes que se solicitarán a través de la implementación del sis</w:t>
      </w:r>
      <w:r>
        <w:t xml:space="preserve">tema electrónico, así como, la contratación de personal especializado en programación para dar soporte y continuidad a los sistemas que se desarrollen.   </w:t>
      </w:r>
    </w:p>
    <w:p w14:paraId="648A4437" w14:textId="77777777" w:rsidR="008E09FD" w:rsidRDefault="008E09FD"/>
    <w:p w14:paraId="2767D4E3" w14:textId="263CC35A" w:rsidR="008E09FD" w:rsidRDefault="00887617">
      <w:r>
        <w:t>Tabla No. 2: S</w:t>
      </w:r>
      <w:r w:rsidR="00242EE5">
        <w:t xml:space="preserve">istemas y portales web </w:t>
      </w:r>
      <w:r>
        <w:t>publicados, por Unidad Administrativa responsable</w:t>
      </w:r>
      <w:r w:rsidR="00242EE5">
        <w:t xml:space="preserve"> </w:t>
      </w:r>
    </w:p>
    <w:p w14:paraId="2453CA78" w14:textId="77777777" w:rsidR="00887617" w:rsidRDefault="00887617"/>
    <w:tbl>
      <w:tblPr>
        <w:tblStyle w:val="a0"/>
        <w:tblW w:w="92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5"/>
        <w:gridCol w:w="2970"/>
        <w:gridCol w:w="1290"/>
        <w:gridCol w:w="2670"/>
      </w:tblGrid>
      <w:tr w:rsidR="008E09FD" w14:paraId="25337E1A" w14:textId="77777777" w:rsidTr="00023D9D">
        <w:trPr>
          <w:trHeight w:val="315"/>
          <w:tblHeader/>
        </w:trPr>
        <w:tc>
          <w:tcPr>
            <w:tcW w:w="2295" w:type="dxa"/>
            <w:shd w:val="clear" w:color="auto" w:fill="D9D9D9" w:themeFill="background1" w:themeFillShade="D9"/>
            <w:tcMar>
              <w:top w:w="40" w:type="dxa"/>
              <w:left w:w="40" w:type="dxa"/>
              <w:bottom w:w="40" w:type="dxa"/>
              <w:right w:w="40" w:type="dxa"/>
            </w:tcMar>
            <w:vAlign w:val="bottom"/>
          </w:tcPr>
          <w:p w14:paraId="555ED950" w14:textId="77777777" w:rsidR="008E09FD" w:rsidRDefault="00242EE5">
            <w:pPr>
              <w:widowControl w:val="0"/>
              <w:spacing w:line="276" w:lineRule="auto"/>
              <w:jc w:val="left"/>
              <w:rPr>
                <w:sz w:val="20"/>
                <w:szCs w:val="20"/>
              </w:rPr>
            </w:pPr>
            <w:r>
              <w:rPr>
                <w:sz w:val="20"/>
                <w:szCs w:val="20"/>
              </w:rPr>
              <w:t>Nombre del sistema</w:t>
            </w:r>
          </w:p>
        </w:tc>
        <w:tc>
          <w:tcPr>
            <w:tcW w:w="2970" w:type="dxa"/>
            <w:shd w:val="clear" w:color="auto" w:fill="D9D9D9" w:themeFill="background1" w:themeFillShade="D9"/>
            <w:tcMar>
              <w:top w:w="40" w:type="dxa"/>
              <w:left w:w="40" w:type="dxa"/>
              <w:bottom w:w="40" w:type="dxa"/>
              <w:right w:w="40" w:type="dxa"/>
            </w:tcMar>
            <w:vAlign w:val="bottom"/>
          </w:tcPr>
          <w:p w14:paraId="32C3AB87" w14:textId="77777777" w:rsidR="008E09FD" w:rsidRDefault="00242EE5">
            <w:pPr>
              <w:widowControl w:val="0"/>
              <w:spacing w:line="276" w:lineRule="auto"/>
              <w:jc w:val="left"/>
              <w:rPr>
                <w:sz w:val="20"/>
                <w:szCs w:val="20"/>
              </w:rPr>
            </w:pPr>
            <w:r>
              <w:rPr>
                <w:sz w:val="20"/>
                <w:szCs w:val="20"/>
              </w:rPr>
              <w:t>Objeto</w:t>
            </w:r>
          </w:p>
        </w:tc>
        <w:tc>
          <w:tcPr>
            <w:tcW w:w="1290" w:type="dxa"/>
            <w:shd w:val="clear" w:color="auto" w:fill="D9D9D9" w:themeFill="background1" w:themeFillShade="D9"/>
            <w:tcMar>
              <w:top w:w="40" w:type="dxa"/>
              <w:left w:w="40" w:type="dxa"/>
              <w:bottom w:w="40" w:type="dxa"/>
              <w:right w:w="40" w:type="dxa"/>
            </w:tcMar>
            <w:vAlign w:val="bottom"/>
          </w:tcPr>
          <w:p w14:paraId="17982F3D" w14:textId="77777777" w:rsidR="008E09FD" w:rsidRDefault="00242EE5">
            <w:pPr>
              <w:widowControl w:val="0"/>
              <w:spacing w:line="276" w:lineRule="auto"/>
              <w:jc w:val="left"/>
              <w:rPr>
                <w:sz w:val="20"/>
                <w:szCs w:val="20"/>
              </w:rPr>
            </w:pPr>
            <w:r>
              <w:rPr>
                <w:sz w:val="20"/>
                <w:szCs w:val="20"/>
              </w:rPr>
              <w:t>Acrónimo</w:t>
            </w:r>
          </w:p>
        </w:tc>
        <w:tc>
          <w:tcPr>
            <w:tcW w:w="2670" w:type="dxa"/>
            <w:shd w:val="clear" w:color="auto" w:fill="D9D9D9" w:themeFill="background1" w:themeFillShade="D9"/>
            <w:tcMar>
              <w:top w:w="40" w:type="dxa"/>
              <w:left w:w="40" w:type="dxa"/>
              <w:bottom w:w="40" w:type="dxa"/>
              <w:right w:w="40" w:type="dxa"/>
            </w:tcMar>
            <w:vAlign w:val="bottom"/>
          </w:tcPr>
          <w:p w14:paraId="4458FECB" w14:textId="77777777" w:rsidR="008E09FD" w:rsidRDefault="00242EE5">
            <w:pPr>
              <w:widowControl w:val="0"/>
              <w:spacing w:line="276" w:lineRule="auto"/>
              <w:jc w:val="left"/>
              <w:rPr>
                <w:sz w:val="20"/>
                <w:szCs w:val="20"/>
              </w:rPr>
            </w:pPr>
            <w:r>
              <w:rPr>
                <w:sz w:val="20"/>
                <w:szCs w:val="20"/>
              </w:rPr>
              <w:t>UA responsable</w:t>
            </w:r>
          </w:p>
        </w:tc>
      </w:tr>
      <w:tr w:rsidR="008E09FD" w14:paraId="36A34BB7" w14:textId="77777777">
        <w:trPr>
          <w:trHeight w:val="555"/>
        </w:trPr>
        <w:tc>
          <w:tcPr>
            <w:tcW w:w="2295" w:type="dxa"/>
            <w:tcMar>
              <w:top w:w="40" w:type="dxa"/>
              <w:left w:w="40" w:type="dxa"/>
              <w:bottom w:w="40" w:type="dxa"/>
              <w:right w:w="40" w:type="dxa"/>
            </w:tcMar>
            <w:vAlign w:val="bottom"/>
          </w:tcPr>
          <w:p w14:paraId="43796271" w14:textId="77777777" w:rsidR="008E09FD" w:rsidRDefault="00242EE5">
            <w:pPr>
              <w:widowControl w:val="0"/>
              <w:spacing w:line="276" w:lineRule="auto"/>
              <w:jc w:val="left"/>
              <w:rPr>
                <w:sz w:val="20"/>
                <w:szCs w:val="20"/>
              </w:rPr>
            </w:pPr>
            <w:r>
              <w:rPr>
                <w:sz w:val="20"/>
                <w:szCs w:val="20"/>
              </w:rPr>
              <w:t>Sistema de Información de Seguridad y Justicia Ambiental</w:t>
            </w:r>
          </w:p>
        </w:tc>
        <w:tc>
          <w:tcPr>
            <w:tcW w:w="2970" w:type="dxa"/>
            <w:tcMar>
              <w:top w:w="40" w:type="dxa"/>
              <w:left w:w="40" w:type="dxa"/>
              <w:bottom w:w="40" w:type="dxa"/>
              <w:right w:w="40" w:type="dxa"/>
            </w:tcMar>
            <w:vAlign w:val="bottom"/>
          </w:tcPr>
          <w:p w14:paraId="22C26F54" w14:textId="77777777" w:rsidR="008E09FD" w:rsidRDefault="00242EE5">
            <w:pPr>
              <w:widowControl w:val="0"/>
              <w:spacing w:line="276" w:lineRule="auto"/>
              <w:jc w:val="left"/>
              <w:rPr>
                <w:sz w:val="20"/>
                <w:szCs w:val="20"/>
              </w:rPr>
            </w:pPr>
            <w:r>
              <w:rPr>
                <w:sz w:val="20"/>
                <w:szCs w:val="20"/>
              </w:rPr>
              <w:t>Registrar todos los eventos relacionados con delitos ambientales</w:t>
            </w:r>
          </w:p>
        </w:tc>
        <w:tc>
          <w:tcPr>
            <w:tcW w:w="1290" w:type="dxa"/>
            <w:tcMar>
              <w:top w:w="40" w:type="dxa"/>
              <w:left w:w="40" w:type="dxa"/>
              <w:bottom w:w="40" w:type="dxa"/>
              <w:right w:w="40" w:type="dxa"/>
            </w:tcMar>
            <w:vAlign w:val="bottom"/>
          </w:tcPr>
          <w:p w14:paraId="1835C109" w14:textId="77777777" w:rsidR="008E09FD" w:rsidRDefault="00242EE5">
            <w:pPr>
              <w:widowControl w:val="0"/>
              <w:spacing w:line="276" w:lineRule="auto"/>
              <w:jc w:val="left"/>
              <w:rPr>
                <w:sz w:val="20"/>
                <w:szCs w:val="20"/>
              </w:rPr>
            </w:pPr>
            <w:r>
              <w:rPr>
                <w:sz w:val="20"/>
                <w:szCs w:val="20"/>
              </w:rPr>
              <w:t>SISJA</w:t>
            </w:r>
          </w:p>
        </w:tc>
        <w:tc>
          <w:tcPr>
            <w:tcW w:w="2670" w:type="dxa"/>
            <w:tcMar>
              <w:top w:w="40" w:type="dxa"/>
              <w:left w:w="40" w:type="dxa"/>
              <w:bottom w:w="40" w:type="dxa"/>
              <w:right w:w="40" w:type="dxa"/>
            </w:tcMar>
            <w:vAlign w:val="bottom"/>
          </w:tcPr>
          <w:p w14:paraId="613B2FBD"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173C5842" w14:textId="77777777">
        <w:trPr>
          <w:trHeight w:val="555"/>
        </w:trPr>
        <w:tc>
          <w:tcPr>
            <w:tcW w:w="2295" w:type="dxa"/>
            <w:tcMar>
              <w:top w:w="40" w:type="dxa"/>
              <w:left w:w="40" w:type="dxa"/>
              <w:bottom w:w="40" w:type="dxa"/>
              <w:right w:w="40" w:type="dxa"/>
            </w:tcMar>
            <w:vAlign w:val="bottom"/>
          </w:tcPr>
          <w:p w14:paraId="319C6E18" w14:textId="77777777" w:rsidR="008E09FD" w:rsidRDefault="00242EE5">
            <w:pPr>
              <w:widowControl w:val="0"/>
              <w:spacing w:line="276" w:lineRule="auto"/>
              <w:jc w:val="left"/>
              <w:rPr>
                <w:sz w:val="20"/>
                <w:szCs w:val="20"/>
              </w:rPr>
            </w:pPr>
            <w:r>
              <w:rPr>
                <w:sz w:val="20"/>
                <w:szCs w:val="20"/>
              </w:rPr>
              <w:t>Sistema de Información de Seguridad y Justicia Ambiental</w:t>
            </w:r>
          </w:p>
        </w:tc>
        <w:tc>
          <w:tcPr>
            <w:tcW w:w="2970" w:type="dxa"/>
            <w:tcMar>
              <w:top w:w="40" w:type="dxa"/>
              <w:left w:w="40" w:type="dxa"/>
              <w:bottom w:w="40" w:type="dxa"/>
              <w:right w:w="40" w:type="dxa"/>
            </w:tcMar>
            <w:vAlign w:val="bottom"/>
          </w:tcPr>
          <w:p w14:paraId="5938548D" w14:textId="77777777" w:rsidR="008E09FD" w:rsidRDefault="00242EE5">
            <w:pPr>
              <w:widowControl w:val="0"/>
              <w:spacing w:line="276" w:lineRule="auto"/>
              <w:jc w:val="left"/>
              <w:rPr>
                <w:sz w:val="20"/>
                <w:szCs w:val="20"/>
              </w:rPr>
            </w:pPr>
            <w:r>
              <w:rPr>
                <w:sz w:val="20"/>
                <w:szCs w:val="20"/>
              </w:rPr>
              <w:t>Registrar todos los ev</w:t>
            </w:r>
            <w:r>
              <w:rPr>
                <w:sz w:val="20"/>
                <w:szCs w:val="20"/>
              </w:rPr>
              <w:t>entos relacionados con delitos ambientales de forma móvil</w:t>
            </w:r>
          </w:p>
        </w:tc>
        <w:tc>
          <w:tcPr>
            <w:tcW w:w="1290" w:type="dxa"/>
            <w:tcMar>
              <w:top w:w="40" w:type="dxa"/>
              <w:left w:w="40" w:type="dxa"/>
              <w:bottom w:w="40" w:type="dxa"/>
              <w:right w:w="40" w:type="dxa"/>
            </w:tcMar>
            <w:vAlign w:val="bottom"/>
          </w:tcPr>
          <w:p w14:paraId="61108A26" w14:textId="77777777" w:rsidR="008E09FD" w:rsidRDefault="00242EE5">
            <w:pPr>
              <w:widowControl w:val="0"/>
              <w:spacing w:line="276" w:lineRule="auto"/>
              <w:jc w:val="left"/>
              <w:rPr>
                <w:sz w:val="20"/>
                <w:szCs w:val="20"/>
              </w:rPr>
            </w:pPr>
            <w:proofErr w:type="spellStart"/>
            <w:r>
              <w:rPr>
                <w:sz w:val="20"/>
                <w:szCs w:val="20"/>
              </w:rPr>
              <w:t>SISJAApp</w:t>
            </w:r>
            <w:proofErr w:type="spellEnd"/>
          </w:p>
        </w:tc>
        <w:tc>
          <w:tcPr>
            <w:tcW w:w="2670" w:type="dxa"/>
            <w:tcMar>
              <w:top w:w="40" w:type="dxa"/>
              <w:left w:w="40" w:type="dxa"/>
              <w:bottom w:w="40" w:type="dxa"/>
              <w:right w:w="40" w:type="dxa"/>
            </w:tcMar>
            <w:vAlign w:val="bottom"/>
          </w:tcPr>
          <w:p w14:paraId="5290C758"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66484E8C" w14:textId="77777777">
        <w:trPr>
          <w:trHeight w:val="315"/>
        </w:trPr>
        <w:tc>
          <w:tcPr>
            <w:tcW w:w="2295" w:type="dxa"/>
            <w:tcMar>
              <w:top w:w="40" w:type="dxa"/>
              <w:left w:w="40" w:type="dxa"/>
              <w:bottom w:w="40" w:type="dxa"/>
              <w:right w:w="40" w:type="dxa"/>
            </w:tcMar>
            <w:vAlign w:val="bottom"/>
          </w:tcPr>
          <w:p w14:paraId="011294ED" w14:textId="77777777" w:rsidR="008E09FD" w:rsidRDefault="00242EE5">
            <w:pPr>
              <w:widowControl w:val="0"/>
              <w:spacing w:line="276" w:lineRule="auto"/>
              <w:jc w:val="left"/>
              <w:rPr>
                <w:sz w:val="20"/>
                <w:szCs w:val="20"/>
              </w:rPr>
            </w:pPr>
            <w:r>
              <w:rPr>
                <w:sz w:val="20"/>
                <w:szCs w:val="20"/>
              </w:rPr>
              <w:t>Sistema de Información Marino Costero de la Biodiversidad</w:t>
            </w:r>
          </w:p>
        </w:tc>
        <w:tc>
          <w:tcPr>
            <w:tcW w:w="2970" w:type="dxa"/>
            <w:tcMar>
              <w:top w:w="40" w:type="dxa"/>
              <w:left w:w="40" w:type="dxa"/>
              <w:bottom w:w="40" w:type="dxa"/>
              <w:right w:w="40" w:type="dxa"/>
            </w:tcMar>
            <w:vAlign w:val="bottom"/>
          </w:tcPr>
          <w:p w14:paraId="40E7FD5F" w14:textId="77777777" w:rsidR="008E09FD" w:rsidRDefault="008E09FD">
            <w:pPr>
              <w:widowControl w:val="0"/>
              <w:spacing w:line="276" w:lineRule="auto"/>
              <w:jc w:val="left"/>
              <w:rPr>
                <w:sz w:val="20"/>
                <w:szCs w:val="20"/>
              </w:rPr>
            </w:pPr>
          </w:p>
        </w:tc>
        <w:tc>
          <w:tcPr>
            <w:tcW w:w="1290" w:type="dxa"/>
            <w:tcMar>
              <w:top w:w="40" w:type="dxa"/>
              <w:left w:w="40" w:type="dxa"/>
              <w:bottom w:w="40" w:type="dxa"/>
              <w:right w:w="40" w:type="dxa"/>
            </w:tcMar>
            <w:vAlign w:val="bottom"/>
          </w:tcPr>
          <w:p w14:paraId="1EF004F9" w14:textId="77777777" w:rsidR="008E09FD" w:rsidRDefault="00242EE5">
            <w:pPr>
              <w:widowControl w:val="0"/>
              <w:spacing w:line="276" w:lineRule="auto"/>
              <w:jc w:val="left"/>
              <w:rPr>
                <w:sz w:val="20"/>
                <w:szCs w:val="20"/>
              </w:rPr>
            </w:pPr>
            <w:proofErr w:type="spellStart"/>
            <w:r>
              <w:rPr>
                <w:sz w:val="20"/>
                <w:szCs w:val="20"/>
              </w:rPr>
              <w:t>SIMBio</w:t>
            </w:r>
            <w:proofErr w:type="spellEnd"/>
          </w:p>
        </w:tc>
        <w:tc>
          <w:tcPr>
            <w:tcW w:w="2670" w:type="dxa"/>
            <w:tcMar>
              <w:top w:w="40" w:type="dxa"/>
              <w:left w:w="40" w:type="dxa"/>
              <w:bottom w:w="40" w:type="dxa"/>
              <w:right w:w="40" w:type="dxa"/>
            </w:tcMar>
            <w:vAlign w:val="bottom"/>
          </w:tcPr>
          <w:p w14:paraId="78FB9321" w14:textId="77777777" w:rsidR="008E09FD" w:rsidRDefault="00242EE5">
            <w:pPr>
              <w:widowControl w:val="0"/>
              <w:spacing w:line="276" w:lineRule="auto"/>
              <w:jc w:val="left"/>
              <w:rPr>
                <w:sz w:val="20"/>
                <w:szCs w:val="20"/>
              </w:rPr>
            </w:pPr>
            <w:r>
              <w:rPr>
                <w:sz w:val="20"/>
                <w:szCs w:val="20"/>
              </w:rPr>
              <w:t>Dirección fortalecimiento SIGAP</w:t>
            </w:r>
          </w:p>
        </w:tc>
      </w:tr>
      <w:tr w:rsidR="008E09FD" w14:paraId="1E0C3E06" w14:textId="77777777">
        <w:trPr>
          <w:trHeight w:val="555"/>
        </w:trPr>
        <w:tc>
          <w:tcPr>
            <w:tcW w:w="2295" w:type="dxa"/>
            <w:tcMar>
              <w:top w:w="40" w:type="dxa"/>
              <w:left w:w="40" w:type="dxa"/>
              <w:bottom w:w="40" w:type="dxa"/>
              <w:right w:w="40" w:type="dxa"/>
            </w:tcMar>
            <w:vAlign w:val="bottom"/>
          </w:tcPr>
          <w:p w14:paraId="7EFA50E9" w14:textId="77777777" w:rsidR="008E09FD" w:rsidRDefault="00242EE5">
            <w:pPr>
              <w:widowControl w:val="0"/>
              <w:spacing w:line="276" w:lineRule="auto"/>
              <w:jc w:val="left"/>
              <w:rPr>
                <w:sz w:val="20"/>
                <w:szCs w:val="20"/>
              </w:rPr>
            </w:pPr>
            <w:r>
              <w:rPr>
                <w:sz w:val="20"/>
                <w:szCs w:val="20"/>
              </w:rPr>
              <w:t>Avistamiento de cetáceos</w:t>
            </w:r>
          </w:p>
        </w:tc>
        <w:tc>
          <w:tcPr>
            <w:tcW w:w="2970" w:type="dxa"/>
            <w:tcMar>
              <w:top w:w="40" w:type="dxa"/>
              <w:left w:w="40" w:type="dxa"/>
              <w:bottom w:w="40" w:type="dxa"/>
              <w:right w:w="40" w:type="dxa"/>
            </w:tcMar>
            <w:vAlign w:val="bottom"/>
          </w:tcPr>
          <w:p w14:paraId="63FEE4BE" w14:textId="77777777" w:rsidR="008E09FD" w:rsidRDefault="00242EE5">
            <w:pPr>
              <w:widowControl w:val="0"/>
              <w:spacing w:line="276" w:lineRule="auto"/>
              <w:jc w:val="left"/>
              <w:rPr>
                <w:sz w:val="20"/>
                <w:szCs w:val="20"/>
              </w:rPr>
            </w:pPr>
            <w:r>
              <w:rPr>
                <w:sz w:val="20"/>
                <w:szCs w:val="20"/>
              </w:rPr>
              <w:t>Registrar eventos relacionados con avistamientos de cetáceos</w:t>
            </w:r>
          </w:p>
        </w:tc>
        <w:tc>
          <w:tcPr>
            <w:tcW w:w="1290" w:type="dxa"/>
            <w:tcMar>
              <w:top w:w="40" w:type="dxa"/>
              <w:left w:w="40" w:type="dxa"/>
              <w:bottom w:w="40" w:type="dxa"/>
              <w:right w:w="40" w:type="dxa"/>
            </w:tcMar>
            <w:vAlign w:val="bottom"/>
          </w:tcPr>
          <w:p w14:paraId="449A2EA8" w14:textId="77777777" w:rsidR="008E09FD" w:rsidRDefault="00242EE5">
            <w:pPr>
              <w:widowControl w:val="0"/>
              <w:spacing w:line="276" w:lineRule="auto"/>
              <w:jc w:val="left"/>
              <w:rPr>
                <w:sz w:val="20"/>
                <w:szCs w:val="20"/>
              </w:rPr>
            </w:pPr>
            <w:r>
              <w:rPr>
                <w:sz w:val="20"/>
                <w:szCs w:val="20"/>
              </w:rPr>
              <w:t>Cetáceos</w:t>
            </w:r>
          </w:p>
        </w:tc>
        <w:tc>
          <w:tcPr>
            <w:tcW w:w="2670" w:type="dxa"/>
            <w:tcMar>
              <w:top w:w="40" w:type="dxa"/>
              <w:left w:w="40" w:type="dxa"/>
              <w:bottom w:w="40" w:type="dxa"/>
              <w:right w:w="40" w:type="dxa"/>
            </w:tcMar>
            <w:vAlign w:val="bottom"/>
          </w:tcPr>
          <w:p w14:paraId="69FCB081" w14:textId="77777777" w:rsidR="008E09FD" w:rsidRDefault="00242EE5">
            <w:pPr>
              <w:widowControl w:val="0"/>
              <w:spacing w:line="276" w:lineRule="auto"/>
              <w:jc w:val="left"/>
              <w:rPr>
                <w:sz w:val="20"/>
                <w:szCs w:val="20"/>
              </w:rPr>
            </w:pPr>
            <w:r>
              <w:rPr>
                <w:sz w:val="20"/>
                <w:szCs w:val="20"/>
              </w:rPr>
              <w:t>Dirección fortalecimiento SIGAP</w:t>
            </w:r>
          </w:p>
        </w:tc>
      </w:tr>
      <w:tr w:rsidR="008E09FD" w14:paraId="5E71D089" w14:textId="77777777">
        <w:trPr>
          <w:trHeight w:val="555"/>
        </w:trPr>
        <w:tc>
          <w:tcPr>
            <w:tcW w:w="2295" w:type="dxa"/>
            <w:tcMar>
              <w:top w:w="40" w:type="dxa"/>
              <w:left w:w="40" w:type="dxa"/>
              <w:bottom w:w="40" w:type="dxa"/>
              <w:right w:w="40" w:type="dxa"/>
            </w:tcMar>
            <w:vAlign w:val="bottom"/>
          </w:tcPr>
          <w:p w14:paraId="56B43B01" w14:textId="77777777" w:rsidR="008E09FD" w:rsidRDefault="00242EE5">
            <w:pPr>
              <w:widowControl w:val="0"/>
              <w:spacing w:line="276" w:lineRule="auto"/>
              <w:jc w:val="left"/>
              <w:rPr>
                <w:sz w:val="20"/>
                <w:szCs w:val="20"/>
              </w:rPr>
            </w:pPr>
            <w:r>
              <w:rPr>
                <w:sz w:val="20"/>
                <w:szCs w:val="20"/>
              </w:rPr>
              <w:t>Avistamiento de cetáceos</w:t>
            </w:r>
          </w:p>
        </w:tc>
        <w:tc>
          <w:tcPr>
            <w:tcW w:w="2970" w:type="dxa"/>
            <w:tcMar>
              <w:top w:w="40" w:type="dxa"/>
              <w:left w:w="40" w:type="dxa"/>
              <w:bottom w:w="40" w:type="dxa"/>
              <w:right w:w="40" w:type="dxa"/>
            </w:tcMar>
            <w:vAlign w:val="bottom"/>
          </w:tcPr>
          <w:p w14:paraId="5B48727F" w14:textId="77777777" w:rsidR="008E09FD" w:rsidRDefault="00242EE5">
            <w:pPr>
              <w:widowControl w:val="0"/>
              <w:spacing w:line="276" w:lineRule="auto"/>
              <w:jc w:val="left"/>
              <w:rPr>
                <w:sz w:val="20"/>
                <w:szCs w:val="20"/>
              </w:rPr>
            </w:pPr>
            <w:r>
              <w:rPr>
                <w:sz w:val="20"/>
                <w:szCs w:val="20"/>
              </w:rPr>
              <w:t>Registrar eventos relacionados con avistamientos de cetáceos de forma móvil</w:t>
            </w:r>
          </w:p>
        </w:tc>
        <w:tc>
          <w:tcPr>
            <w:tcW w:w="1290" w:type="dxa"/>
            <w:tcMar>
              <w:top w:w="40" w:type="dxa"/>
              <w:left w:w="40" w:type="dxa"/>
              <w:bottom w:w="40" w:type="dxa"/>
              <w:right w:w="40" w:type="dxa"/>
            </w:tcMar>
            <w:vAlign w:val="bottom"/>
          </w:tcPr>
          <w:p w14:paraId="055D69E0" w14:textId="77777777" w:rsidR="008E09FD" w:rsidRDefault="00242EE5">
            <w:pPr>
              <w:widowControl w:val="0"/>
              <w:spacing w:line="276" w:lineRule="auto"/>
              <w:jc w:val="left"/>
              <w:rPr>
                <w:sz w:val="20"/>
                <w:szCs w:val="20"/>
              </w:rPr>
            </w:pPr>
            <w:proofErr w:type="spellStart"/>
            <w:r>
              <w:rPr>
                <w:sz w:val="20"/>
                <w:szCs w:val="20"/>
              </w:rPr>
              <w:t>CetaceosApp</w:t>
            </w:r>
            <w:proofErr w:type="spellEnd"/>
          </w:p>
        </w:tc>
        <w:tc>
          <w:tcPr>
            <w:tcW w:w="2670" w:type="dxa"/>
            <w:tcMar>
              <w:top w:w="40" w:type="dxa"/>
              <w:left w:w="40" w:type="dxa"/>
              <w:bottom w:w="40" w:type="dxa"/>
              <w:right w:w="40" w:type="dxa"/>
            </w:tcMar>
            <w:vAlign w:val="bottom"/>
          </w:tcPr>
          <w:p w14:paraId="6BB373E4" w14:textId="77777777" w:rsidR="008E09FD" w:rsidRDefault="00242EE5">
            <w:pPr>
              <w:widowControl w:val="0"/>
              <w:spacing w:line="276" w:lineRule="auto"/>
              <w:jc w:val="left"/>
              <w:rPr>
                <w:sz w:val="20"/>
                <w:szCs w:val="20"/>
              </w:rPr>
            </w:pPr>
            <w:r>
              <w:rPr>
                <w:sz w:val="20"/>
                <w:szCs w:val="20"/>
              </w:rPr>
              <w:t>Dirección fortalecimiento SIGAP</w:t>
            </w:r>
          </w:p>
        </w:tc>
      </w:tr>
      <w:tr w:rsidR="008E09FD" w14:paraId="1978133C" w14:textId="77777777">
        <w:trPr>
          <w:trHeight w:val="345"/>
        </w:trPr>
        <w:tc>
          <w:tcPr>
            <w:tcW w:w="2295" w:type="dxa"/>
            <w:tcMar>
              <w:top w:w="40" w:type="dxa"/>
              <w:left w:w="40" w:type="dxa"/>
              <w:bottom w:w="40" w:type="dxa"/>
              <w:right w:w="40" w:type="dxa"/>
            </w:tcMar>
            <w:vAlign w:val="bottom"/>
          </w:tcPr>
          <w:p w14:paraId="4F5A0863" w14:textId="77777777" w:rsidR="008E09FD" w:rsidRDefault="00242EE5">
            <w:pPr>
              <w:widowControl w:val="0"/>
              <w:spacing w:line="276" w:lineRule="auto"/>
              <w:jc w:val="left"/>
              <w:rPr>
                <w:sz w:val="20"/>
                <w:szCs w:val="20"/>
              </w:rPr>
            </w:pPr>
            <w:r>
              <w:rPr>
                <w:sz w:val="22"/>
                <w:szCs w:val="22"/>
              </w:rPr>
              <w:t>Base de Datos RRHH</w:t>
            </w:r>
          </w:p>
        </w:tc>
        <w:tc>
          <w:tcPr>
            <w:tcW w:w="2970" w:type="dxa"/>
            <w:tcMar>
              <w:top w:w="40" w:type="dxa"/>
              <w:left w:w="40" w:type="dxa"/>
              <w:bottom w:w="40" w:type="dxa"/>
              <w:right w:w="40" w:type="dxa"/>
            </w:tcMar>
            <w:vAlign w:val="bottom"/>
          </w:tcPr>
          <w:p w14:paraId="4C009807" w14:textId="77777777" w:rsidR="008E09FD" w:rsidRDefault="00242EE5">
            <w:pPr>
              <w:widowControl w:val="0"/>
              <w:spacing w:line="276" w:lineRule="auto"/>
              <w:jc w:val="left"/>
              <w:rPr>
                <w:sz w:val="20"/>
                <w:szCs w:val="20"/>
              </w:rPr>
            </w:pPr>
            <w:r>
              <w:rPr>
                <w:sz w:val="20"/>
                <w:szCs w:val="20"/>
              </w:rPr>
              <w:t>Sistema de administración del personal</w:t>
            </w:r>
          </w:p>
        </w:tc>
        <w:tc>
          <w:tcPr>
            <w:tcW w:w="1290" w:type="dxa"/>
            <w:tcMar>
              <w:top w:w="40" w:type="dxa"/>
              <w:left w:w="40" w:type="dxa"/>
              <w:bottom w:w="40" w:type="dxa"/>
              <w:right w:w="40" w:type="dxa"/>
            </w:tcMar>
            <w:vAlign w:val="bottom"/>
          </w:tcPr>
          <w:p w14:paraId="4DD52B1F" w14:textId="77777777" w:rsidR="008E09FD" w:rsidRDefault="00242EE5">
            <w:pPr>
              <w:widowControl w:val="0"/>
              <w:spacing w:line="276" w:lineRule="auto"/>
              <w:jc w:val="left"/>
              <w:rPr>
                <w:sz w:val="20"/>
                <w:szCs w:val="20"/>
              </w:rPr>
            </w:pPr>
            <w:r>
              <w:rPr>
                <w:sz w:val="20"/>
                <w:szCs w:val="20"/>
              </w:rPr>
              <w:t>RRHH</w:t>
            </w:r>
          </w:p>
        </w:tc>
        <w:tc>
          <w:tcPr>
            <w:tcW w:w="2670" w:type="dxa"/>
            <w:tcMar>
              <w:top w:w="40" w:type="dxa"/>
              <w:left w:w="40" w:type="dxa"/>
              <w:bottom w:w="40" w:type="dxa"/>
              <w:right w:w="40" w:type="dxa"/>
            </w:tcMar>
            <w:vAlign w:val="bottom"/>
          </w:tcPr>
          <w:p w14:paraId="05E4114B" w14:textId="77777777" w:rsidR="008E09FD" w:rsidRDefault="00242EE5">
            <w:pPr>
              <w:widowControl w:val="0"/>
              <w:spacing w:line="276" w:lineRule="auto"/>
              <w:jc w:val="left"/>
              <w:rPr>
                <w:sz w:val="20"/>
                <w:szCs w:val="20"/>
              </w:rPr>
            </w:pPr>
            <w:r>
              <w:rPr>
                <w:sz w:val="20"/>
                <w:szCs w:val="20"/>
              </w:rPr>
              <w:t>Dirección de Recursos Humanos</w:t>
            </w:r>
          </w:p>
        </w:tc>
      </w:tr>
      <w:tr w:rsidR="008E09FD" w14:paraId="3C34BE5F" w14:textId="77777777">
        <w:trPr>
          <w:trHeight w:val="555"/>
        </w:trPr>
        <w:tc>
          <w:tcPr>
            <w:tcW w:w="2295" w:type="dxa"/>
            <w:tcMar>
              <w:top w:w="40" w:type="dxa"/>
              <w:left w:w="40" w:type="dxa"/>
              <w:bottom w:w="40" w:type="dxa"/>
              <w:right w:w="40" w:type="dxa"/>
            </w:tcMar>
            <w:vAlign w:val="bottom"/>
          </w:tcPr>
          <w:p w14:paraId="2E86A5FC" w14:textId="77777777" w:rsidR="008E09FD" w:rsidRDefault="00242EE5">
            <w:pPr>
              <w:widowControl w:val="0"/>
              <w:spacing w:line="276" w:lineRule="auto"/>
              <w:jc w:val="left"/>
              <w:rPr>
                <w:sz w:val="20"/>
                <w:szCs w:val="20"/>
              </w:rPr>
            </w:pPr>
            <w:r>
              <w:rPr>
                <w:sz w:val="22"/>
                <w:szCs w:val="22"/>
              </w:rPr>
              <w:t>Solicitudes</w:t>
            </w:r>
          </w:p>
        </w:tc>
        <w:tc>
          <w:tcPr>
            <w:tcW w:w="2970" w:type="dxa"/>
            <w:tcMar>
              <w:top w:w="40" w:type="dxa"/>
              <w:left w:w="40" w:type="dxa"/>
              <w:bottom w:w="40" w:type="dxa"/>
              <w:right w:w="40" w:type="dxa"/>
            </w:tcMar>
            <w:vAlign w:val="bottom"/>
          </w:tcPr>
          <w:p w14:paraId="7E9A8F6E" w14:textId="77777777" w:rsidR="008E09FD" w:rsidRDefault="00242EE5">
            <w:pPr>
              <w:widowControl w:val="0"/>
              <w:spacing w:line="276" w:lineRule="auto"/>
              <w:jc w:val="left"/>
              <w:rPr>
                <w:sz w:val="20"/>
                <w:szCs w:val="20"/>
              </w:rPr>
            </w:pPr>
            <w:r>
              <w:rPr>
                <w:sz w:val="20"/>
                <w:szCs w:val="20"/>
              </w:rPr>
              <w:t>Diversos servicios de la Dirección de Recursos Humanos</w:t>
            </w:r>
          </w:p>
        </w:tc>
        <w:tc>
          <w:tcPr>
            <w:tcW w:w="1290" w:type="dxa"/>
            <w:tcMar>
              <w:top w:w="40" w:type="dxa"/>
              <w:left w:w="40" w:type="dxa"/>
              <w:bottom w:w="40" w:type="dxa"/>
              <w:right w:w="40" w:type="dxa"/>
            </w:tcMar>
            <w:vAlign w:val="bottom"/>
          </w:tcPr>
          <w:p w14:paraId="0A7D7BD4" w14:textId="77777777" w:rsidR="008E09FD" w:rsidRDefault="00242EE5">
            <w:pPr>
              <w:widowControl w:val="0"/>
              <w:spacing w:line="276" w:lineRule="auto"/>
              <w:jc w:val="left"/>
              <w:rPr>
                <w:sz w:val="20"/>
                <w:szCs w:val="20"/>
              </w:rPr>
            </w:pPr>
            <w:r>
              <w:rPr>
                <w:sz w:val="20"/>
                <w:szCs w:val="20"/>
              </w:rPr>
              <w:t>RRHH</w:t>
            </w:r>
          </w:p>
        </w:tc>
        <w:tc>
          <w:tcPr>
            <w:tcW w:w="2670" w:type="dxa"/>
            <w:tcMar>
              <w:top w:w="40" w:type="dxa"/>
              <w:left w:w="40" w:type="dxa"/>
              <w:bottom w:w="40" w:type="dxa"/>
              <w:right w:w="40" w:type="dxa"/>
            </w:tcMar>
            <w:vAlign w:val="bottom"/>
          </w:tcPr>
          <w:p w14:paraId="0B043A14" w14:textId="77777777" w:rsidR="008E09FD" w:rsidRDefault="00242EE5">
            <w:pPr>
              <w:widowControl w:val="0"/>
              <w:spacing w:line="276" w:lineRule="auto"/>
              <w:jc w:val="left"/>
              <w:rPr>
                <w:sz w:val="20"/>
                <w:szCs w:val="20"/>
              </w:rPr>
            </w:pPr>
            <w:r>
              <w:rPr>
                <w:sz w:val="20"/>
                <w:szCs w:val="20"/>
              </w:rPr>
              <w:t>Dirección de Recursos Humanos</w:t>
            </w:r>
          </w:p>
        </w:tc>
      </w:tr>
      <w:tr w:rsidR="008E09FD" w14:paraId="47E449BA" w14:textId="77777777">
        <w:trPr>
          <w:trHeight w:val="345"/>
        </w:trPr>
        <w:tc>
          <w:tcPr>
            <w:tcW w:w="2295" w:type="dxa"/>
            <w:tcMar>
              <w:top w:w="40" w:type="dxa"/>
              <w:left w:w="40" w:type="dxa"/>
              <w:bottom w:w="40" w:type="dxa"/>
              <w:right w:w="40" w:type="dxa"/>
            </w:tcMar>
            <w:vAlign w:val="bottom"/>
          </w:tcPr>
          <w:p w14:paraId="4E7829B0" w14:textId="77777777" w:rsidR="008E09FD" w:rsidRDefault="00242EE5">
            <w:pPr>
              <w:widowControl w:val="0"/>
              <w:spacing w:line="276" w:lineRule="auto"/>
              <w:jc w:val="left"/>
              <w:rPr>
                <w:sz w:val="20"/>
                <w:szCs w:val="20"/>
              </w:rPr>
            </w:pPr>
            <w:r>
              <w:rPr>
                <w:sz w:val="22"/>
                <w:szCs w:val="22"/>
              </w:rPr>
              <w:t>Evaluación de Desempeño</w:t>
            </w:r>
          </w:p>
        </w:tc>
        <w:tc>
          <w:tcPr>
            <w:tcW w:w="2970" w:type="dxa"/>
            <w:tcMar>
              <w:top w:w="40" w:type="dxa"/>
              <w:left w:w="40" w:type="dxa"/>
              <w:bottom w:w="40" w:type="dxa"/>
              <w:right w:w="40" w:type="dxa"/>
            </w:tcMar>
            <w:vAlign w:val="bottom"/>
          </w:tcPr>
          <w:p w14:paraId="72E42358" w14:textId="77777777" w:rsidR="008E09FD" w:rsidRDefault="008E09FD">
            <w:pPr>
              <w:widowControl w:val="0"/>
              <w:spacing w:line="276" w:lineRule="auto"/>
              <w:jc w:val="left"/>
              <w:rPr>
                <w:sz w:val="20"/>
                <w:szCs w:val="20"/>
              </w:rPr>
            </w:pPr>
          </w:p>
        </w:tc>
        <w:tc>
          <w:tcPr>
            <w:tcW w:w="1290" w:type="dxa"/>
            <w:tcMar>
              <w:top w:w="40" w:type="dxa"/>
              <w:left w:w="40" w:type="dxa"/>
              <w:bottom w:w="40" w:type="dxa"/>
              <w:right w:w="40" w:type="dxa"/>
            </w:tcMar>
            <w:vAlign w:val="bottom"/>
          </w:tcPr>
          <w:p w14:paraId="352CE214" w14:textId="77777777" w:rsidR="008E09FD" w:rsidRDefault="008E09FD">
            <w:pPr>
              <w:widowControl w:val="0"/>
              <w:spacing w:line="276" w:lineRule="auto"/>
              <w:jc w:val="left"/>
              <w:rPr>
                <w:sz w:val="20"/>
                <w:szCs w:val="20"/>
              </w:rPr>
            </w:pPr>
          </w:p>
        </w:tc>
        <w:tc>
          <w:tcPr>
            <w:tcW w:w="2670" w:type="dxa"/>
            <w:tcMar>
              <w:top w:w="40" w:type="dxa"/>
              <w:left w:w="40" w:type="dxa"/>
              <w:bottom w:w="40" w:type="dxa"/>
              <w:right w:w="40" w:type="dxa"/>
            </w:tcMar>
            <w:vAlign w:val="bottom"/>
          </w:tcPr>
          <w:p w14:paraId="15E9DD87" w14:textId="77777777" w:rsidR="008E09FD" w:rsidRDefault="00242EE5">
            <w:pPr>
              <w:widowControl w:val="0"/>
              <w:spacing w:line="276" w:lineRule="auto"/>
              <w:jc w:val="left"/>
              <w:rPr>
                <w:sz w:val="20"/>
                <w:szCs w:val="20"/>
              </w:rPr>
            </w:pPr>
            <w:r>
              <w:rPr>
                <w:sz w:val="20"/>
                <w:szCs w:val="20"/>
              </w:rPr>
              <w:t>Dirección de Recursos Humanos</w:t>
            </w:r>
          </w:p>
        </w:tc>
      </w:tr>
      <w:tr w:rsidR="008E09FD" w14:paraId="3EE36945" w14:textId="77777777">
        <w:trPr>
          <w:trHeight w:val="555"/>
        </w:trPr>
        <w:tc>
          <w:tcPr>
            <w:tcW w:w="2295" w:type="dxa"/>
            <w:tcMar>
              <w:top w:w="40" w:type="dxa"/>
              <w:left w:w="40" w:type="dxa"/>
              <w:bottom w:w="40" w:type="dxa"/>
              <w:right w:w="40" w:type="dxa"/>
            </w:tcMar>
            <w:vAlign w:val="bottom"/>
          </w:tcPr>
          <w:p w14:paraId="1BED3B91" w14:textId="77777777" w:rsidR="008E09FD" w:rsidRDefault="00242EE5">
            <w:pPr>
              <w:widowControl w:val="0"/>
              <w:spacing w:line="276" w:lineRule="auto"/>
              <w:jc w:val="left"/>
              <w:rPr>
                <w:sz w:val="20"/>
                <w:szCs w:val="20"/>
              </w:rPr>
            </w:pPr>
            <w:r>
              <w:rPr>
                <w:sz w:val="22"/>
                <w:szCs w:val="22"/>
              </w:rPr>
              <w:t>Correo Institucional</w:t>
            </w:r>
          </w:p>
        </w:tc>
        <w:tc>
          <w:tcPr>
            <w:tcW w:w="2970" w:type="dxa"/>
            <w:tcMar>
              <w:top w:w="40" w:type="dxa"/>
              <w:left w:w="40" w:type="dxa"/>
              <w:bottom w:w="40" w:type="dxa"/>
              <w:right w:w="40" w:type="dxa"/>
            </w:tcMar>
            <w:vAlign w:val="bottom"/>
          </w:tcPr>
          <w:p w14:paraId="7712D8BA" w14:textId="77777777" w:rsidR="008E09FD" w:rsidRDefault="00242EE5">
            <w:pPr>
              <w:widowControl w:val="0"/>
              <w:spacing w:line="276" w:lineRule="auto"/>
              <w:jc w:val="left"/>
              <w:rPr>
                <w:sz w:val="20"/>
                <w:szCs w:val="20"/>
              </w:rPr>
            </w:pPr>
            <w:r>
              <w:rPr>
                <w:sz w:val="20"/>
                <w:szCs w:val="20"/>
              </w:rPr>
              <w:t>Sistema de administración del correo institucional</w:t>
            </w:r>
          </w:p>
        </w:tc>
        <w:tc>
          <w:tcPr>
            <w:tcW w:w="1290" w:type="dxa"/>
            <w:tcMar>
              <w:top w:w="40" w:type="dxa"/>
              <w:left w:w="40" w:type="dxa"/>
              <w:bottom w:w="40" w:type="dxa"/>
              <w:right w:w="40" w:type="dxa"/>
            </w:tcMar>
            <w:vAlign w:val="bottom"/>
          </w:tcPr>
          <w:p w14:paraId="29115A79" w14:textId="77777777" w:rsidR="008E09FD" w:rsidRDefault="00242EE5">
            <w:pPr>
              <w:widowControl w:val="0"/>
              <w:spacing w:line="276" w:lineRule="auto"/>
              <w:jc w:val="left"/>
              <w:rPr>
                <w:sz w:val="20"/>
                <w:szCs w:val="20"/>
              </w:rPr>
            </w:pPr>
            <w:r>
              <w:rPr>
                <w:sz w:val="20"/>
                <w:szCs w:val="20"/>
              </w:rPr>
              <w:t>Mail</w:t>
            </w:r>
          </w:p>
        </w:tc>
        <w:tc>
          <w:tcPr>
            <w:tcW w:w="2670" w:type="dxa"/>
            <w:tcMar>
              <w:top w:w="40" w:type="dxa"/>
              <w:left w:w="40" w:type="dxa"/>
              <w:bottom w:w="40" w:type="dxa"/>
              <w:right w:w="40" w:type="dxa"/>
            </w:tcMar>
            <w:vAlign w:val="bottom"/>
          </w:tcPr>
          <w:p w14:paraId="19C89406" w14:textId="77777777" w:rsidR="008E09FD" w:rsidRDefault="00242EE5">
            <w:pPr>
              <w:widowControl w:val="0"/>
              <w:spacing w:line="276" w:lineRule="auto"/>
              <w:jc w:val="left"/>
              <w:rPr>
                <w:sz w:val="20"/>
                <w:szCs w:val="20"/>
              </w:rPr>
            </w:pPr>
            <w:r>
              <w:rPr>
                <w:sz w:val="20"/>
                <w:szCs w:val="20"/>
              </w:rPr>
              <w:t>Dirección Tecnologías de la Información</w:t>
            </w:r>
          </w:p>
        </w:tc>
      </w:tr>
      <w:tr w:rsidR="008E09FD" w14:paraId="34BE6BE8" w14:textId="77777777">
        <w:trPr>
          <w:trHeight w:val="795"/>
        </w:trPr>
        <w:tc>
          <w:tcPr>
            <w:tcW w:w="2295" w:type="dxa"/>
            <w:tcMar>
              <w:top w:w="40" w:type="dxa"/>
              <w:left w:w="40" w:type="dxa"/>
              <w:bottom w:w="40" w:type="dxa"/>
              <w:right w:w="40" w:type="dxa"/>
            </w:tcMar>
            <w:vAlign w:val="bottom"/>
          </w:tcPr>
          <w:p w14:paraId="354A53A9" w14:textId="77777777" w:rsidR="008E09FD" w:rsidRDefault="00242EE5">
            <w:pPr>
              <w:widowControl w:val="0"/>
              <w:spacing w:line="276" w:lineRule="auto"/>
              <w:jc w:val="left"/>
              <w:rPr>
                <w:sz w:val="20"/>
                <w:szCs w:val="20"/>
              </w:rPr>
            </w:pPr>
            <w:r>
              <w:rPr>
                <w:sz w:val="22"/>
                <w:szCs w:val="22"/>
              </w:rPr>
              <w:lastRenderedPageBreak/>
              <w:t>Módulo de Gestión Administrativo Financiero -MGAF-</w:t>
            </w:r>
          </w:p>
        </w:tc>
        <w:tc>
          <w:tcPr>
            <w:tcW w:w="2970" w:type="dxa"/>
            <w:tcMar>
              <w:top w:w="40" w:type="dxa"/>
              <w:left w:w="40" w:type="dxa"/>
              <w:bottom w:w="40" w:type="dxa"/>
              <w:right w:w="40" w:type="dxa"/>
            </w:tcMar>
            <w:vAlign w:val="bottom"/>
          </w:tcPr>
          <w:p w14:paraId="7F783AD4" w14:textId="77777777" w:rsidR="008E09FD" w:rsidRDefault="00242EE5">
            <w:pPr>
              <w:widowControl w:val="0"/>
              <w:spacing w:line="276" w:lineRule="auto"/>
              <w:jc w:val="left"/>
              <w:rPr>
                <w:sz w:val="20"/>
                <w:szCs w:val="20"/>
              </w:rPr>
            </w:pPr>
            <w:r>
              <w:rPr>
                <w:sz w:val="20"/>
                <w:szCs w:val="20"/>
              </w:rPr>
              <w:t>Sistema para administrar solicitudes administrativas y financieras de la institución</w:t>
            </w:r>
          </w:p>
        </w:tc>
        <w:tc>
          <w:tcPr>
            <w:tcW w:w="1290" w:type="dxa"/>
            <w:tcMar>
              <w:top w:w="40" w:type="dxa"/>
              <w:left w:w="40" w:type="dxa"/>
              <w:bottom w:w="40" w:type="dxa"/>
              <w:right w:w="40" w:type="dxa"/>
            </w:tcMar>
            <w:vAlign w:val="bottom"/>
          </w:tcPr>
          <w:p w14:paraId="4275DF4F" w14:textId="77777777" w:rsidR="008E09FD" w:rsidRDefault="00242EE5">
            <w:pPr>
              <w:widowControl w:val="0"/>
              <w:spacing w:line="276" w:lineRule="auto"/>
              <w:jc w:val="left"/>
              <w:rPr>
                <w:sz w:val="20"/>
                <w:szCs w:val="20"/>
              </w:rPr>
            </w:pPr>
            <w:r>
              <w:rPr>
                <w:sz w:val="20"/>
                <w:szCs w:val="20"/>
              </w:rPr>
              <w:t>MGAF</w:t>
            </w:r>
          </w:p>
        </w:tc>
        <w:tc>
          <w:tcPr>
            <w:tcW w:w="2670" w:type="dxa"/>
            <w:tcMar>
              <w:top w:w="40" w:type="dxa"/>
              <w:left w:w="40" w:type="dxa"/>
              <w:bottom w:w="40" w:type="dxa"/>
              <w:right w:w="40" w:type="dxa"/>
            </w:tcMar>
            <w:vAlign w:val="bottom"/>
          </w:tcPr>
          <w:p w14:paraId="3F04C320" w14:textId="77777777" w:rsidR="008E09FD" w:rsidRDefault="00242EE5">
            <w:pPr>
              <w:widowControl w:val="0"/>
              <w:spacing w:line="276" w:lineRule="auto"/>
              <w:jc w:val="left"/>
              <w:rPr>
                <w:sz w:val="20"/>
                <w:szCs w:val="20"/>
              </w:rPr>
            </w:pPr>
            <w:r>
              <w:rPr>
                <w:sz w:val="20"/>
                <w:szCs w:val="20"/>
              </w:rPr>
              <w:t>Dirección Administrativa</w:t>
            </w:r>
          </w:p>
        </w:tc>
      </w:tr>
      <w:tr w:rsidR="008E09FD" w14:paraId="64B6D0D9" w14:textId="77777777">
        <w:trPr>
          <w:trHeight w:val="345"/>
        </w:trPr>
        <w:tc>
          <w:tcPr>
            <w:tcW w:w="2295" w:type="dxa"/>
            <w:tcMar>
              <w:top w:w="40" w:type="dxa"/>
              <w:left w:w="40" w:type="dxa"/>
              <w:bottom w:w="40" w:type="dxa"/>
              <w:right w:w="40" w:type="dxa"/>
            </w:tcMar>
            <w:vAlign w:val="bottom"/>
          </w:tcPr>
          <w:p w14:paraId="083E6F7D" w14:textId="77777777" w:rsidR="008E09FD" w:rsidRDefault="00242EE5">
            <w:pPr>
              <w:widowControl w:val="0"/>
              <w:spacing w:line="276" w:lineRule="auto"/>
              <w:jc w:val="left"/>
              <w:rPr>
                <w:sz w:val="20"/>
                <w:szCs w:val="20"/>
              </w:rPr>
            </w:pPr>
            <w:r>
              <w:rPr>
                <w:sz w:val="22"/>
                <w:szCs w:val="22"/>
              </w:rPr>
              <w:t>Sistema de Tesorería -</w:t>
            </w:r>
            <w:proofErr w:type="spellStart"/>
            <w:r>
              <w:rPr>
                <w:sz w:val="22"/>
                <w:szCs w:val="22"/>
              </w:rPr>
              <w:t>SisTesoreria</w:t>
            </w:r>
            <w:proofErr w:type="spellEnd"/>
          </w:p>
        </w:tc>
        <w:tc>
          <w:tcPr>
            <w:tcW w:w="2970" w:type="dxa"/>
            <w:tcMar>
              <w:top w:w="40" w:type="dxa"/>
              <w:left w:w="40" w:type="dxa"/>
              <w:bottom w:w="40" w:type="dxa"/>
              <w:right w:w="40" w:type="dxa"/>
            </w:tcMar>
            <w:vAlign w:val="bottom"/>
          </w:tcPr>
          <w:p w14:paraId="5E47B778" w14:textId="77777777" w:rsidR="008E09FD" w:rsidRDefault="00242EE5">
            <w:pPr>
              <w:widowControl w:val="0"/>
              <w:spacing w:line="276" w:lineRule="auto"/>
              <w:jc w:val="left"/>
              <w:rPr>
                <w:sz w:val="20"/>
                <w:szCs w:val="20"/>
              </w:rPr>
            </w:pPr>
            <w:r>
              <w:rPr>
                <w:sz w:val="20"/>
                <w:szCs w:val="20"/>
              </w:rPr>
              <w:t>Sistema financiero institucional</w:t>
            </w:r>
          </w:p>
        </w:tc>
        <w:tc>
          <w:tcPr>
            <w:tcW w:w="1290" w:type="dxa"/>
            <w:tcMar>
              <w:top w:w="40" w:type="dxa"/>
              <w:left w:w="40" w:type="dxa"/>
              <w:bottom w:w="40" w:type="dxa"/>
              <w:right w:w="40" w:type="dxa"/>
            </w:tcMar>
            <w:vAlign w:val="bottom"/>
          </w:tcPr>
          <w:p w14:paraId="0056651E" w14:textId="77777777" w:rsidR="008E09FD" w:rsidRDefault="00242EE5">
            <w:pPr>
              <w:widowControl w:val="0"/>
              <w:spacing w:line="276" w:lineRule="auto"/>
              <w:jc w:val="left"/>
              <w:rPr>
                <w:sz w:val="20"/>
                <w:szCs w:val="20"/>
              </w:rPr>
            </w:pPr>
            <w:r>
              <w:rPr>
                <w:sz w:val="20"/>
                <w:szCs w:val="20"/>
              </w:rPr>
              <w:t>Tesorería</w:t>
            </w:r>
          </w:p>
        </w:tc>
        <w:tc>
          <w:tcPr>
            <w:tcW w:w="2670" w:type="dxa"/>
            <w:tcMar>
              <w:top w:w="40" w:type="dxa"/>
              <w:left w:w="40" w:type="dxa"/>
              <w:bottom w:w="40" w:type="dxa"/>
              <w:right w:w="40" w:type="dxa"/>
            </w:tcMar>
            <w:vAlign w:val="bottom"/>
          </w:tcPr>
          <w:p w14:paraId="0D71E04E" w14:textId="77777777" w:rsidR="008E09FD" w:rsidRDefault="00242EE5">
            <w:pPr>
              <w:widowControl w:val="0"/>
              <w:spacing w:line="276" w:lineRule="auto"/>
              <w:jc w:val="left"/>
              <w:rPr>
                <w:sz w:val="20"/>
                <w:szCs w:val="20"/>
              </w:rPr>
            </w:pPr>
            <w:r>
              <w:rPr>
                <w:sz w:val="20"/>
                <w:szCs w:val="20"/>
              </w:rPr>
              <w:t>Dirección Financiero</w:t>
            </w:r>
          </w:p>
        </w:tc>
      </w:tr>
      <w:tr w:rsidR="008E09FD" w14:paraId="470CBB37" w14:textId="77777777">
        <w:trPr>
          <w:trHeight w:val="345"/>
        </w:trPr>
        <w:tc>
          <w:tcPr>
            <w:tcW w:w="2295" w:type="dxa"/>
            <w:tcMar>
              <w:top w:w="40" w:type="dxa"/>
              <w:left w:w="40" w:type="dxa"/>
              <w:bottom w:w="40" w:type="dxa"/>
              <w:right w:w="40" w:type="dxa"/>
            </w:tcMar>
            <w:vAlign w:val="bottom"/>
          </w:tcPr>
          <w:p w14:paraId="54770C19" w14:textId="3F04E2D8" w:rsidR="008E09FD" w:rsidRDefault="00242EE5">
            <w:pPr>
              <w:widowControl w:val="0"/>
              <w:spacing w:line="276" w:lineRule="auto"/>
              <w:jc w:val="left"/>
              <w:rPr>
                <w:sz w:val="20"/>
                <w:szCs w:val="20"/>
              </w:rPr>
            </w:pPr>
            <w:r>
              <w:rPr>
                <w:sz w:val="22"/>
                <w:szCs w:val="22"/>
              </w:rPr>
              <w:t xml:space="preserve">Solicitud de </w:t>
            </w:r>
            <w:r w:rsidR="00887617">
              <w:rPr>
                <w:sz w:val="22"/>
                <w:szCs w:val="22"/>
              </w:rPr>
              <w:t>Vehículo</w:t>
            </w:r>
          </w:p>
        </w:tc>
        <w:tc>
          <w:tcPr>
            <w:tcW w:w="2970" w:type="dxa"/>
            <w:tcMar>
              <w:top w:w="40" w:type="dxa"/>
              <w:left w:w="40" w:type="dxa"/>
              <w:bottom w:w="40" w:type="dxa"/>
              <w:right w:w="40" w:type="dxa"/>
            </w:tcMar>
            <w:vAlign w:val="bottom"/>
          </w:tcPr>
          <w:p w14:paraId="76180361" w14:textId="77777777" w:rsidR="008E09FD" w:rsidRDefault="008E09FD">
            <w:pPr>
              <w:widowControl w:val="0"/>
              <w:spacing w:line="276" w:lineRule="auto"/>
              <w:jc w:val="left"/>
              <w:rPr>
                <w:sz w:val="20"/>
                <w:szCs w:val="20"/>
              </w:rPr>
            </w:pPr>
          </w:p>
        </w:tc>
        <w:tc>
          <w:tcPr>
            <w:tcW w:w="1290" w:type="dxa"/>
            <w:tcMar>
              <w:top w:w="40" w:type="dxa"/>
              <w:left w:w="40" w:type="dxa"/>
              <w:bottom w:w="40" w:type="dxa"/>
              <w:right w:w="40" w:type="dxa"/>
            </w:tcMar>
            <w:vAlign w:val="bottom"/>
          </w:tcPr>
          <w:p w14:paraId="12469A73" w14:textId="77777777" w:rsidR="008E09FD" w:rsidRDefault="00242EE5">
            <w:pPr>
              <w:widowControl w:val="0"/>
              <w:spacing w:line="276" w:lineRule="auto"/>
              <w:jc w:val="left"/>
              <w:rPr>
                <w:sz w:val="20"/>
                <w:szCs w:val="20"/>
              </w:rPr>
            </w:pPr>
            <w:r>
              <w:rPr>
                <w:sz w:val="20"/>
                <w:szCs w:val="20"/>
              </w:rPr>
              <w:t>Vehículo</w:t>
            </w:r>
          </w:p>
        </w:tc>
        <w:tc>
          <w:tcPr>
            <w:tcW w:w="2670" w:type="dxa"/>
            <w:tcMar>
              <w:top w:w="40" w:type="dxa"/>
              <w:left w:w="40" w:type="dxa"/>
              <w:bottom w:w="40" w:type="dxa"/>
              <w:right w:w="40" w:type="dxa"/>
            </w:tcMar>
            <w:vAlign w:val="bottom"/>
          </w:tcPr>
          <w:p w14:paraId="399FEB25" w14:textId="77777777" w:rsidR="008E09FD" w:rsidRDefault="00242EE5">
            <w:pPr>
              <w:widowControl w:val="0"/>
              <w:spacing w:line="276" w:lineRule="auto"/>
              <w:jc w:val="left"/>
              <w:rPr>
                <w:sz w:val="20"/>
                <w:szCs w:val="20"/>
              </w:rPr>
            </w:pPr>
            <w:r>
              <w:rPr>
                <w:sz w:val="20"/>
                <w:szCs w:val="20"/>
              </w:rPr>
              <w:t>Dirección Administrativa</w:t>
            </w:r>
          </w:p>
        </w:tc>
      </w:tr>
      <w:tr w:rsidR="008E09FD" w14:paraId="7CECEBFA" w14:textId="77777777">
        <w:trPr>
          <w:trHeight w:val="555"/>
        </w:trPr>
        <w:tc>
          <w:tcPr>
            <w:tcW w:w="2295" w:type="dxa"/>
            <w:shd w:val="clear" w:color="auto" w:fill="FFFFFF"/>
            <w:tcMar>
              <w:top w:w="40" w:type="dxa"/>
              <w:left w:w="40" w:type="dxa"/>
              <w:bottom w:w="40" w:type="dxa"/>
              <w:right w:w="40" w:type="dxa"/>
            </w:tcMar>
            <w:vAlign w:val="bottom"/>
          </w:tcPr>
          <w:p w14:paraId="4E76FF7A" w14:textId="77777777" w:rsidR="008E09FD" w:rsidRDefault="00242EE5">
            <w:pPr>
              <w:widowControl w:val="0"/>
              <w:spacing w:line="276" w:lineRule="auto"/>
              <w:jc w:val="left"/>
              <w:rPr>
                <w:sz w:val="20"/>
                <w:szCs w:val="20"/>
              </w:rPr>
            </w:pPr>
            <w:r>
              <w:rPr>
                <w:sz w:val="22"/>
                <w:szCs w:val="22"/>
              </w:rPr>
              <w:t>Ventanilla Única</w:t>
            </w:r>
          </w:p>
        </w:tc>
        <w:tc>
          <w:tcPr>
            <w:tcW w:w="2970" w:type="dxa"/>
            <w:shd w:val="clear" w:color="auto" w:fill="FFFFFF"/>
            <w:tcMar>
              <w:top w:w="40" w:type="dxa"/>
              <w:left w:w="40" w:type="dxa"/>
              <w:bottom w:w="40" w:type="dxa"/>
              <w:right w:w="40" w:type="dxa"/>
            </w:tcMar>
            <w:vAlign w:val="bottom"/>
          </w:tcPr>
          <w:p w14:paraId="4633C4A3" w14:textId="77777777" w:rsidR="008E09FD" w:rsidRDefault="00242EE5">
            <w:pPr>
              <w:widowControl w:val="0"/>
              <w:spacing w:line="276" w:lineRule="auto"/>
              <w:jc w:val="left"/>
              <w:rPr>
                <w:sz w:val="20"/>
                <w:szCs w:val="20"/>
              </w:rPr>
            </w:pPr>
            <w:r>
              <w:rPr>
                <w:sz w:val="20"/>
                <w:szCs w:val="20"/>
              </w:rPr>
              <w:t>Sistema de expedientes que ingresan a CONAP</w:t>
            </w:r>
          </w:p>
        </w:tc>
        <w:tc>
          <w:tcPr>
            <w:tcW w:w="1290" w:type="dxa"/>
            <w:shd w:val="clear" w:color="auto" w:fill="FFFFFF"/>
            <w:tcMar>
              <w:top w:w="40" w:type="dxa"/>
              <w:left w:w="40" w:type="dxa"/>
              <w:bottom w:w="40" w:type="dxa"/>
              <w:right w:w="40" w:type="dxa"/>
            </w:tcMar>
            <w:vAlign w:val="bottom"/>
          </w:tcPr>
          <w:p w14:paraId="4B0B6879" w14:textId="77777777" w:rsidR="008E09FD" w:rsidRDefault="00242EE5">
            <w:pPr>
              <w:widowControl w:val="0"/>
              <w:spacing w:line="276" w:lineRule="auto"/>
              <w:jc w:val="left"/>
              <w:rPr>
                <w:sz w:val="20"/>
                <w:szCs w:val="20"/>
              </w:rPr>
            </w:pPr>
            <w:r>
              <w:rPr>
                <w:sz w:val="20"/>
                <w:szCs w:val="20"/>
              </w:rPr>
              <w:t>VU</w:t>
            </w:r>
          </w:p>
        </w:tc>
        <w:tc>
          <w:tcPr>
            <w:tcW w:w="2670" w:type="dxa"/>
            <w:tcMar>
              <w:top w:w="40" w:type="dxa"/>
              <w:left w:w="40" w:type="dxa"/>
              <w:bottom w:w="40" w:type="dxa"/>
              <w:right w:w="40" w:type="dxa"/>
            </w:tcMar>
            <w:vAlign w:val="bottom"/>
          </w:tcPr>
          <w:p w14:paraId="0FB3B9D5"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1AAB12A1" w14:textId="77777777">
        <w:trPr>
          <w:trHeight w:val="555"/>
        </w:trPr>
        <w:tc>
          <w:tcPr>
            <w:tcW w:w="2295" w:type="dxa"/>
            <w:tcMar>
              <w:top w:w="40" w:type="dxa"/>
              <w:left w:w="40" w:type="dxa"/>
              <w:bottom w:w="40" w:type="dxa"/>
              <w:right w:w="40" w:type="dxa"/>
            </w:tcMar>
            <w:vAlign w:val="bottom"/>
          </w:tcPr>
          <w:p w14:paraId="2825E097" w14:textId="77777777" w:rsidR="008E09FD" w:rsidRDefault="00242EE5">
            <w:pPr>
              <w:widowControl w:val="0"/>
              <w:spacing w:line="276" w:lineRule="auto"/>
              <w:jc w:val="left"/>
              <w:rPr>
                <w:sz w:val="20"/>
                <w:szCs w:val="20"/>
              </w:rPr>
            </w:pPr>
            <w:r>
              <w:rPr>
                <w:sz w:val="22"/>
                <w:szCs w:val="22"/>
              </w:rPr>
              <w:t>Manejo Forestal/ Vida Silvestre</w:t>
            </w:r>
          </w:p>
        </w:tc>
        <w:tc>
          <w:tcPr>
            <w:tcW w:w="2970" w:type="dxa"/>
            <w:tcMar>
              <w:top w:w="40" w:type="dxa"/>
              <w:left w:w="40" w:type="dxa"/>
              <w:bottom w:w="40" w:type="dxa"/>
              <w:right w:w="40" w:type="dxa"/>
            </w:tcMar>
            <w:vAlign w:val="bottom"/>
          </w:tcPr>
          <w:p w14:paraId="5025C39E" w14:textId="77777777" w:rsidR="008E09FD" w:rsidRDefault="00242EE5">
            <w:pPr>
              <w:widowControl w:val="0"/>
              <w:spacing w:line="276" w:lineRule="auto"/>
              <w:jc w:val="left"/>
              <w:rPr>
                <w:sz w:val="20"/>
                <w:szCs w:val="20"/>
              </w:rPr>
            </w:pPr>
            <w:r>
              <w:rPr>
                <w:sz w:val="20"/>
                <w:szCs w:val="20"/>
              </w:rPr>
              <w:t>Sistema de expedientes de la Dirección de Manejo de Bosques y Vida Silvestre</w:t>
            </w:r>
          </w:p>
        </w:tc>
        <w:tc>
          <w:tcPr>
            <w:tcW w:w="1290" w:type="dxa"/>
            <w:tcMar>
              <w:top w:w="40" w:type="dxa"/>
              <w:left w:w="40" w:type="dxa"/>
              <w:bottom w:w="40" w:type="dxa"/>
              <w:right w:w="40" w:type="dxa"/>
            </w:tcMar>
            <w:vAlign w:val="bottom"/>
          </w:tcPr>
          <w:p w14:paraId="53CE582B" w14:textId="77777777" w:rsidR="008E09FD" w:rsidRDefault="00242EE5">
            <w:pPr>
              <w:widowControl w:val="0"/>
              <w:spacing w:line="276" w:lineRule="auto"/>
              <w:jc w:val="left"/>
              <w:rPr>
                <w:sz w:val="20"/>
                <w:szCs w:val="20"/>
              </w:rPr>
            </w:pPr>
            <w:r>
              <w:rPr>
                <w:sz w:val="20"/>
                <w:szCs w:val="20"/>
              </w:rPr>
              <w:t>MF/VS</w:t>
            </w:r>
          </w:p>
        </w:tc>
        <w:tc>
          <w:tcPr>
            <w:tcW w:w="2670" w:type="dxa"/>
            <w:tcMar>
              <w:top w:w="40" w:type="dxa"/>
              <w:left w:w="40" w:type="dxa"/>
              <w:bottom w:w="40" w:type="dxa"/>
              <w:right w:w="40" w:type="dxa"/>
            </w:tcMar>
            <w:vAlign w:val="bottom"/>
          </w:tcPr>
          <w:p w14:paraId="2E19464F"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0C7D04A4" w14:textId="77777777">
        <w:trPr>
          <w:trHeight w:val="345"/>
        </w:trPr>
        <w:tc>
          <w:tcPr>
            <w:tcW w:w="2295" w:type="dxa"/>
            <w:tcMar>
              <w:top w:w="40" w:type="dxa"/>
              <w:left w:w="40" w:type="dxa"/>
              <w:bottom w:w="40" w:type="dxa"/>
              <w:right w:w="40" w:type="dxa"/>
            </w:tcMar>
            <w:vAlign w:val="bottom"/>
          </w:tcPr>
          <w:p w14:paraId="2FF65A5E" w14:textId="77777777" w:rsidR="008E09FD" w:rsidRDefault="00242EE5">
            <w:pPr>
              <w:widowControl w:val="0"/>
              <w:spacing w:line="276" w:lineRule="auto"/>
              <w:jc w:val="left"/>
              <w:rPr>
                <w:sz w:val="20"/>
                <w:szCs w:val="20"/>
              </w:rPr>
            </w:pPr>
            <w:r>
              <w:rPr>
                <w:sz w:val="22"/>
                <w:szCs w:val="22"/>
              </w:rPr>
              <w:t>Monitoreo de Incendios</w:t>
            </w:r>
          </w:p>
        </w:tc>
        <w:tc>
          <w:tcPr>
            <w:tcW w:w="2970" w:type="dxa"/>
            <w:tcMar>
              <w:top w:w="40" w:type="dxa"/>
              <w:left w:w="40" w:type="dxa"/>
              <w:bottom w:w="40" w:type="dxa"/>
              <w:right w:w="40" w:type="dxa"/>
            </w:tcMar>
            <w:vAlign w:val="bottom"/>
          </w:tcPr>
          <w:p w14:paraId="18F5A49D" w14:textId="77777777" w:rsidR="008E09FD" w:rsidRDefault="008E09FD">
            <w:pPr>
              <w:widowControl w:val="0"/>
              <w:spacing w:line="276" w:lineRule="auto"/>
              <w:jc w:val="left"/>
              <w:rPr>
                <w:sz w:val="20"/>
                <w:szCs w:val="20"/>
              </w:rPr>
            </w:pPr>
          </w:p>
        </w:tc>
        <w:tc>
          <w:tcPr>
            <w:tcW w:w="1290" w:type="dxa"/>
            <w:tcMar>
              <w:top w:w="40" w:type="dxa"/>
              <w:left w:w="40" w:type="dxa"/>
              <w:bottom w:w="40" w:type="dxa"/>
              <w:right w:w="40" w:type="dxa"/>
            </w:tcMar>
            <w:vAlign w:val="bottom"/>
          </w:tcPr>
          <w:p w14:paraId="22B8D40F" w14:textId="77777777" w:rsidR="008E09FD" w:rsidRDefault="008E09FD">
            <w:pPr>
              <w:widowControl w:val="0"/>
              <w:spacing w:line="276" w:lineRule="auto"/>
              <w:jc w:val="left"/>
              <w:rPr>
                <w:sz w:val="20"/>
                <w:szCs w:val="20"/>
              </w:rPr>
            </w:pPr>
          </w:p>
        </w:tc>
        <w:tc>
          <w:tcPr>
            <w:tcW w:w="2670" w:type="dxa"/>
            <w:tcMar>
              <w:top w:w="40" w:type="dxa"/>
              <w:left w:w="40" w:type="dxa"/>
              <w:bottom w:w="40" w:type="dxa"/>
              <w:right w:w="40" w:type="dxa"/>
            </w:tcMar>
            <w:vAlign w:val="bottom"/>
          </w:tcPr>
          <w:p w14:paraId="27ABFFB2"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29DB8777" w14:textId="77777777">
        <w:trPr>
          <w:trHeight w:val="555"/>
        </w:trPr>
        <w:tc>
          <w:tcPr>
            <w:tcW w:w="2295" w:type="dxa"/>
            <w:tcMar>
              <w:top w:w="40" w:type="dxa"/>
              <w:left w:w="40" w:type="dxa"/>
              <w:bottom w:w="40" w:type="dxa"/>
              <w:right w:w="40" w:type="dxa"/>
            </w:tcMar>
            <w:vAlign w:val="bottom"/>
          </w:tcPr>
          <w:p w14:paraId="3327CB2A" w14:textId="77777777" w:rsidR="008E09FD" w:rsidRDefault="00242EE5">
            <w:pPr>
              <w:widowControl w:val="0"/>
              <w:spacing w:line="276" w:lineRule="auto"/>
              <w:jc w:val="left"/>
              <w:rPr>
                <w:sz w:val="20"/>
                <w:szCs w:val="20"/>
              </w:rPr>
            </w:pPr>
            <w:r>
              <w:rPr>
                <w:sz w:val="22"/>
                <w:szCs w:val="22"/>
              </w:rPr>
              <w:t>Permisos Certificados CITES Flora Maderable</w:t>
            </w:r>
          </w:p>
        </w:tc>
        <w:tc>
          <w:tcPr>
            <w:tcW w:w="2970" w:type="dxa"/>
            <w:tcMar>
              <w:top w:w="40" w:type="dxa"/>
              <w:left w:w="40" w:type="dxa"/>
              <w:bottom w:w="40" w:type="dxa"/>
              <w:right w:w="40" w:type="dxa"/>
            </w:tcMar>
            <w:vAlign w:val="bottom"/>
          </w:tcPr>
          <w:p w14:paraId="18A9DDF5" w14:textId="77777777" w:rsidR="008E09FD" w:rsidRDefault="00242EE5">
            <w:pPr>
              <w:widowControl w:val="0"/>
              <w:spacing w:line="276" w:lineRule="auto"/>
              <w:jc w:val="left"/>
              <w:rPr>
                <w:sz w:val="20"/>
                <w:szCs w:val="20"/>
              </w:rPr>
            </w:pPr>
            <w:r>
              <w:rPr>
                <w:sz w:val="20"/>
                <w:szCs w:val="20"/>
              </w:rPr>
              <w:t>Sistema público para consultar permisos de exportación CITES</w:t>
            </w:r>
          </w:p>
        </w:tc>
        <w:tc>
          <w:tcPr>
            <w:tcW w:w="1290" w:type="dxa"/>
            <w:tcMar>
              <w:top w:w="40" w:type="dxa"/>
              <w:left w:w="40" w:type="dxa"/>
              <w:bottom w:w="40" w:type="dxa"/>
              <w:right w:w="40" w:type="dxa"/>
            </w:tcMar>
            <w:vAlign w:val="bottom"/>
          </w:tcPr>
          <w:p w14:paraId="47B4AF5C" w14:textId="77777777" w:rsidR="008E09FD" w:rsidRDefault="00242EE5">
            <w:pPr>
              <w:widowControl w:val="0"/>
              <w:spacing w:line="276" w:lineRule="auto"/>
              <w:jc w:val="left"/>
              <w:rPr>
                <w:sz w:val="20"/>
                <w:szCs w:val="20"/>
              </w:rPr>
            </w:pPr>
            <w:r>
              <w:rPr>
                <w:sz w:val="20"/>
                <w:szCs w:val="20"/>
              </w:rPr>
              <w:t>CITES</w:t>
            </w:r>
          </w:p>
        </w:tc>
        <w:tc>
          <w:tcPr>
            <w:tcW w:w="2670" w:type="dxa"/>
            <w:tcMar>
              <w:top w:w="40" w:type="dxa"/>
              <w:left w:w="40" w:type="dxa"/>
              <w:bottom w:w="40" w:type="dxa"/>
              <w:right w:w="40" w:type="dxa"/>
            </w:tcMar>
            <w:vAlign w:val="bottom"/>
          </w:tcPr>
          <w:p w14:paraId="79B82E77"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5C896376" w14:textId="77777777">
        <w:trPr>
          <w:trHeight w:val="795"/>
        </w:trPr>
        <w:tc>
          <w:tcPr>
            <w:tcW w:w="2295" w:type="dxa"/>
            <w:tcMar>
              <w:top w:w="40" w:type="dxa"/>
              <w:left w:w="40" w:type="dxa"/>
              <w:bottom w:w="40" w:type="dxa"/>
              <w:right w:w="40" w:type="dxa"/>
            </w:tcMar>
            <w:vAlign w:val="bottom"/>
          </w:tcPr>
          <w:p w14:paraId="65E89A00" w14:textId="77777777" w:rsidR="008E09FD" w:rsidRDefault="00242EE5">
            <w:pPr>
              <w:widowControl w:val="0"/>
              <w:spacing w:line="276" w:lineRule="auto"/>
              <w:jc w:val="left"/>
              <w:rPr>
                <w:sz w:val="20"/>
                <w:szCs w:val="20"/>
              </w:rPr>
            </w:pPr>
            <w:r>
              <w:rPr>
                <w:sz w:val="22"/>
                <w:szCs w:val="22"/>
              </w:rPr>
              <w:t>Denuncias</w:t>
            </w:r>
          </w:p>
        </w:tc>
        <w:tc>
          <w:tcPr>
            <w:tcW w:w="2970" w:type="dxa"/>
            <w:tcMar>
              <w:top w:w="40" w:type="dxa"/>
              <w:left w:w="40" w:type="dxa"/>
              <w:bottom w:w="40" w:type="dxa"/>
              <w:right w:w="40" w:type="dxa"/>
            </w:tcMar>
            <w:vAlign w:val="bottom"/>
          </w:tcPr>
          <w:p w14:paraId="2768CD90" w14:textId="77777777" w:rsidR="008E09FD" w:rsidRDefault="00242EE5">
            <w:pPr>
              <w:widowControl w:val="0"/>
              <w:spacing w:line="276" w:lineRule="auto"/>
              <w:jc w:val="left"/>
              <w:rPr>
                <w:sz w:val="20"/>
                <w:szCs w:val="20"/>
              </w:rPr>
            </w:pPr>
            <w:r>
              <w:rPr>
                <w:sz w:val="20"/>
                <w:szCs w:val="20"/>
              </w:rPr>
              <w:t>Módulo para realizar denuncias sobre delitos relacionados con el ambiente en Áreas Protegidas</w:t>
            </w:r>
          </w:p>
        </w:tc>
        <w:tc>
          <w:tcPr>
            <w:tcW w:w="1290" w:type="dxa"/>
            <w:tcMar>
              <w:top w:w="40" w:type="dxa"/>
              <w:left w:w="40" w:type="dxa"/>
              <w:bottom w:w="40" w:type="dxa"/>
              <w:right w:w="40" w:type="dxa"/>
            </w:tcMar>
            <w:vAlign w:val="bottom"/>
          </w:tcPr>
          <w:p w14:paraId="7AA2E5CD" w14:textId="77777777" w:rsidR="008E09FD" w:rsidRDefault="00242EE5">
            <w:pPr>
              <w:widowControl w:val="0"/>
              <w:spacing w:line="276" w:lineRule="auto"/>
              <w:jc w:val="left"/>
              <w:rPr>
                <w:sz w:val="20"/>
                <w:szCs w:val="20"/>
              </w:rPr>
            </w:pPr>
            <w:r>
              <w:rPr>
                <w:sz w:val="20"/>
                <w:szCs w:val="20"/>
              </w:rPr>
              <w:t>Denuncias</w:t>
            </w:r>
          </w:p>
        </w:tc>
        <w:tc>
          <w:tcPr>
            <w:tcW w:w="2670" w:type="dxa"/>
            <w:tcMar>
              <w:top w:w="40" w:type="dxa"/>
              <w:left w:w="40" w:type="dxa"/>
              <w:bottom w:w="40" w:type="dxa"/>
              <w:right w:w="40" w:type="dxa"/>
            </w:tcMar>
            <w:vAlign w:val="bottom"/>
          </w:tcPr>
          <w:p w14:paraId="5656D72B" w14:textId="030238BF" w:rsidR="008E09FD" w:rsidRDefault="00242EE5">
            <w:pPr>
              <w:widowControl w:val="0"/>
              <w:spacing w:line="276" w:lineRule="auto"/>
              <w:jc w:val="left"/>
              <w:rPr>
                <w:sz w:val="20"/>
                <w:szCs w:val="20"/>
              </w:rPr>
            </w:pPr>
            <w:r>
              <w:rPr>
                <w:sz w:val="20"/>
                <w:szCs w:val="20"/>
              </w:rPr>
              <w:t>Unidad de Asu</w:t>
            </w:r>
            <w:r w:rsidR="00023D9D">
              <w:rPr>
                <w:sz w:val="20"/>
                <w:szCs w:val="20"/>
              </w:rPr>
              <w:t>n</w:t>
            </w:r>
            <w:r>
              <w:rPr>
                <w:sz w:val="20"/>
                <w:szCs w:val="20"/>
              </w:rPr>
              <w:t xml:space="preserve">tos </w:t>
            </w:r>
            <w:r w:rsidR="00023D9D">
              <w:rPr>
                <w:sz w:val="20"/>
                <w:szCs w:val="20"/>
              </w:rPr>
              <w:t>Jurídicos</w:t>
            </w:r>
          </w:p>
        </w:tc>
      </w:tr>
      <w:tr w:rsidR="008E09FD" w14:paraId="3A080411" w14:textId="77777777">
        <w:trPr>
          <w:trHeight w:val="315"/>
        </w:trPr>
        <w:tc>
          <w:tcPr>
            <w:tcW w:w="2295" w:type="dxa"/>
            <w:tcMar>
              <w:top w:w="40" w:type="dxa"/>
              <w:left w:w="40" w:type="dxa"/>
              <w:bottom w:w="40" w:type="dxa"/>
              <w:right w:w="40" w:type="dxa"/>
            </w:tcMar>
            <w:vAlign w:val="bottom"/>
          </w:tcPr>
          <w:p w14:paraId="1DB993B7" w14:textId="77777777" w:rsidR="008E09FD" w:rsidRDefault="00242EE5">
            <w:pPr>
              <w:widowControl w:val="0"/>
              <w:spacing w:line="276" w:lineRule="auto"/>
              <w:jc w:val="left"/>
              <w:rPr>
                <w:sz w:val="20"/>
                <w:szCs w:val="20"/>
              </w:rPr>
            </w:pPr>
            <w:r>
              <w:rPr>
                <w:sz w:val="20"/>
                <w:szCs w:val="20"/>
              </w:rPr>
              <w:t>KOHA (centro de documentación)</w:t>
            </w:r>
          </w:p>
        </w:tc>
        <w:tc>
          <w:tcPr>
            <w:tcW w:w="2970" w:type="dxa"/>
            <w:tcMar>
              <w:top w:w="40" w:type="dxa"/>
              <w:left w:w="40" w:type="dxa"/>
              <w:bottom w:w="40" w:type="dxa"/>
              <w:right w:w="40" w:type="dxa"/>
            </w:tcMar>
            <w:vAlign w:val="bottom"/>
          </w:tcPr>
          <w:p w14:paraId="736491E5" w14:textId="77777777" w:rsidR="008E09FD" w:rsidRDefault="00242EE5">
            <w:pPr>
              <w:widowControl w:val="0"/>
              <w:spacing w:line="276" w:lineRule="auto"/>
              <w:jc w:val="left"/>
              <w:rPr>
                <w:sz w:val="20"/>
                <w:szCs w:val="20"/>
              </w:rPr>
            </w:pPr>
            <w:r>
              <w:rPr>
                <w:sz w:val="20"/>
                <w:szCs w:val="20"/>
              </w:rPr>
              <w:t>Portal para el centro de documentación</w:t>
            </w:r>
          </w:p>
        </w:tc>
        <w:tc>
          <w:tcPr>
            <w:tcW w:w="1290" w:type="dxa"/>
            <w:tcMar>
              <w:top w:w="40" w:type="dxa"/>
              <w:left w:w="40" w:type="dxa"/>
              <w:bottom w:w="40" w:type="dxa"/>
              <w:right w:w="40" w:type="dxa"/>
            </w:tcMar>
            <w:vAlign w:val="bottom"/>
          </w:tcPr>
          <w:p w14:paraId="743DE3CB" w14:textId="77777777" w:rsidR="008E09FD" w:rsidRDefault="008E09FD">
            <w:pPr>
              <w:widowControl w:val="0"/>
              <w:spacing w:line="276" w:lineRule="auto"/>
              <w:jc w:val="left"/>
              <w:rPr>
                <w:sz w:val="20"/>
                <w:szCs w:val="20"/>
              </w:rPr>
            </w:pPr>
          </w:p>
        </w:tc>
        <w:tc>
          <w:tcPr>
            <w:tcW w:w="2670" w:type="dxa"/>
            <w:tcBorders>
              <w:right w:val="single" w:sz="6" w:space="0" w:color="000000"/>
            </w:tcBorders>
            <w:tcMar>
              <w:top w:w="40" w:type="dxa"/>
              <w:left w:w="40" w:type="dxa"/>
              <w:bottom w:w="40" w:type="dxa"/>
              <w:right w:w="40" w:type="dxa"/>
            </w:tcMar>
            <w:vAlign w:val="bottom"/>
          </w:tcPr>
          <w:p w14:paraId="0558C847" w14:textId="77777777" w:rsidR="008E09FD" w:rsidRDefault="00242EE5">
            <w:pPr>
              <w:widowControl w:val="0"/>
              <w:spacing w:line="276" w:lineRule="auto"/>
              <w:jc w:val="left"/>
              <w:rPr>
                <w:sz w:val="20"/>
                <w:szCs w:val="20"/>
              </w:rPr>
            </w:pPr>
            <w:r>
              <w:rPr>
                <w:sz w:val="20"/>
                <w:szCs w:val="20"/>
              </w:rPr>
              <w:t>Dirección de educación para el Desarrollo</w:t>
            </w:r>
          </w:p>
        </w:tc>
      </w:tr>
      <w:tr w:rsidR="008E09FD" w14:paraId="15B0ADE6" w14:textId="77777777">
        <w:trPr>
          <w:trHeight w:val="555"/>
        </w:trPr>
        <w:tc>
          <w:tcPr>
            <w:tcW w:w="2295" w:type="dxa"/>
            <w:tcMar>
              <w:top w:w="40" w:type="dxa"/>
              <w:left w:w="40" w:type="dxa"/>
              <w:bottom w:w="40" w:type="dxa"/>
              <w:right w:w="40" w:type="dxa"/>
            </w:tcMar>
            <w:vAlign w:val="bottom"/>
          </w:tcPr>
          <w:p w14:paraId="6090C376" w14:textId="77777777" w:rsidR="008E09FD" w:rsidRDefault="00242EE5">
            <w:pPr>
              <w:widowControl w:val="0"/>
              <w:spacing w:line="276" w:lineRule="auto"/>
              <w:jc w:val="left"/>
              <w:rPr>
                <w:sz w:val="20"/>
                <w:szCs w:val="20"/>
              </w:rPr>
            </w:pPr>
            <w:r>
              <w:rPr>
                <w:sz w:val="20"/>
                <w:szCs w:val="20"/>
              </w:rPr>
              <w:t>Turismo SIGAP</w:t>
            </w:r>
          </w:p>
        </w:tc>
        <w:tc>
          <w:tcPr>
            <w:tcW w:w="2970" w:type="dxa"/>
            <w:tcMar>
              <w:top w:w="40" w:type="dxa"/>
              <w:left w:w="40" w:type="dxa"/>
              <w:bottom w:w="40" w:type="dxa"/>
              <w:right w:w="40" w:type="dxa"/>
            </w:tcMar>
            <w:vAlign w:val="bottom"/>
          </w:tcPr>
          <w:p w14:paraId="2CA7640E" w14:textId="77777777" w:rsidR="008E09FD" w:rsidRDefault="00242EE5">
            <w:pPr>
              <w:widowControl w:val="0"/>
              <w:spacing w:line="276" w:lineRule="auto"/>
              <w:jc w:val="left"/>
              <w:rPr>
                <w:sz w:val="20"/>
                <w:szCs w:val="20"/>
              </w:rPr>
            </w:pPr>
            <w:r>
              <w:rPr>
                <w:sz w:val="20"/>
                <w:szCs w:val="20"/>
              </w:rPr>
              <w:t>Portal web de las áreas protegidas y sus rutas para el turismo</w:t>
            </w:r>
          </w:p>
        </w:tc>
        <w:tc>
          <w:tcPr>
            <w:tcW w:w="1290" w:type="dxa"/>
            <w:tcMar>
              <w:top w:w="40" w:type="dxa"/>
              <w:left w:w="40" w:type="dxa"/>
              <w:bottom w:w="40" w:type="dxa"/>
              <w:right w:w="40" w:type="dxa"/>
            </w:tcMar>
            <w:vAlign w:val="bottom"/>
          </w:tcPr>
          <w:p w14:paraId="2CB62CED" w14:textId="77777777" w:rsidR="008E09FD" w:rsidRDefault="008E09FD">
            <w:pPr>
              <w:widowControl w:val="0"/>
              <w:spacing w:line="276" w:lineRule="auto"/>
              <w:jc w:val="left"/>
              <w:rPr>
                <w:sz w:val="20"/>
                <w:szCs w:val="20"/>
              </w:rPr>
            </w:pPr>
          </w:p>
        </w:tc>
        <w:tc>
          <w:tcPr>
            <w:tcW w:w="2670" w:type="dxa"/>
            <w:tcMar>
              <w:top w:w="40" w:type="dxa"/>
              <w:left w:w="40" w:type="dxa"/>
              <w:bottom w:w="40" w:type="dxa"/>
              <w:right w:w="40" w:type="dxa"/>
            </w:tcMar>
            <w:vAlign w:val="bottom"/>
          </w:tcPr>
          <w:p w14:paraId="63E650A5" w14:textId="77777777" w:rsidR="008E09FD" w:rsidRDefault="00242EE5">
            <w:pPr>
              <w:widowControl w:val="0"/>
              <w:spacing w:line="276" w:lineRule="auto"/>
              <w:jc w:val="left"/>
              <w:rPr>
                <w:sz w:val="20"/>
                <w:szCs w:val="20"/>
              </w:rPr>
            </w:pPr>
            <w:r>
              <w:rPr>
                <w:sz w:val="20"/>
                <w:szCs w:val="20"/>
              </w:rPr>
              <w:t>Dirección de desarrollo del SIGAP</w:t>
            </w:r>
          </w:p>
        </w:tc>
      </w:tr>
      <w:tr w:rsidR="008E09FD" w14:paraId="7207BD87" w14:textId="77777777">
        <w:trPr>
          <w:trHeight w:val="315"/>
        </w:trPr>
        <w:tc>
          <w:tcPr>
            <w:tcW w:w="2295" w:type="dxa"/>
            <w:tcMar>
              <w:top w:w="40" w:type="dxa"/>
              <w:left w:w="40" w:type="dxa"/>
              <w:bottom w:w="40" w:type="dxa"/>
              <w:right w:w="40" w:type="dxa"/>
            </w:tcMar>
            <w:vAlign w:val="bottom"/>
          </w:tcPr>
          <w:p w14:paraId="360C0FDF" w14:textId="77777777" w:rsidR="008E09FD" w:rsidRDefault="00242EE5">
            <w:pPr>
              <w:widowControl w:val="0"/>
              <w:spacing w:line="276" w:lineRule="auto"/>
              <w:jc w:val="left"/>
              <w:rPr>
                <w:sz w:val="20"/>
                <w:szCs w:val="20"/>
              </w:rPr>
            </w:pPr>
            <w:r>
              <w:rPr>
                <w:sz w:val="20"/>
                <w:szCs w:val="20"/>
              </w:rPr>
              <w:t>Portal institucional de CONAP</w:t>
            </w:r>
          </w:p>
        </w:tc>
        <w:tc>
          <w:tcPr>
            <w:tcW w:w="2970" w:type="dxa"/>
            <w:tcMar>
              <w:top w:w="40" w:type="dxa"/>
              <w:left w:w="40" w:type="dxa"/>
              <w:bottom w:w="40" w:type="dxa"/>
              <w:right w:w="40" w:type="dxa"/>
            </w:tcMar>
            <w:vAlign w:val="bottom"/>
          </w:tcPr>
          <w:p w14:paraId="07C9A426" w14:textId="77777777" w:rsidR="008E09FD" w:rsidRDefault="00242EE5">
            <w:pPr>
              <w:widowControl w:val="0"/>
              <w:spacing w:line="276" w:lineRule="auto"/>
              <w:jc w:val="left"/>
              <w:rPr>
                <w:sz w:val="20"/>
                <w:szCs w:val="20"/>
              </w:rPr>
            </w:pPr>
            <w:r>
              <w:rPr>
                <w:sz w:val="20"/>
                <w:szCs w:val="20"/>
              </w:rPr>
              <w:t>Portal web institucional</w:t>
            </w:r>
          </w:p>
        </w:tc>
        <w:tc>
          <w:tcPr>
            <w:tcW w:w="1290" w:type="dxa"/>
            <w:tcMar>
              <w:top w:w="40" w:type="dxa"/>
              <w:left w:w="40" w:type="dxa"/>
              <w:bottom w:w="40" w:type="dxa"/>
              <w:right w:w="40" w:type="dxa"/>
            </w:tcMar>
            <w:vAlign w:val="bottom"/>
          </w:tcPr>
          <w:p w14:paraId="5DAAF9E1" w14:textId="77777777" w:rsidR="008E09FD" w:rsidRDefault="008E09FD">
            <w:pPr>
              <w:widowControl w:val="0"/>
              <w:spacing w:line="276" w:lineRule="auto"/>
              <w:jc w:val="left"/>
              <w:rPr>
                <w:sz w:val="20"/>
                <w:szCs w:val="20"/>
              </w:rPr>
            </w:pPr>
          </w:p>
        </w:tc>
        <w:tc>
          <w:tcPr>
            <w:tcW w:w="2670" w:type="dxa"/>
            <w:tcMar>
              <w:top w:w="40" w:type="dxa"/>
              <w:left w:w="40" w:type="dxa"/>
              <w:bottom w:w="40" w:type="dxa"/>
              <w:right w:w="40" w:type="dxa"/>
            </w:tcMar>
            <w:vAlign w:val="bottom"/>
          </w:tcPr>
          <w:p w14:paraId="03410FCC" w14:textId="77777777" w:rsidR="008E09FD" w:rsidRDefault="00242EE5">
            <w:pPr>
              <w:widowControl w:val="0"/>
              <w:spacing w:line="276" w:lineRule="auto"/>
              <w:jc w:val="left"/>
              <w:rPr>
                <w:sz w:val="20"/>
                <w:szCs w:val="20"/>
              </w:rPr>
            </w:pPr>
            <w:r>
              <w:rPr>
                <w:sz w:val="20"/>
                <w:szCs w:val="20"/>
              </w:rPr>
              <w:t>Unidad de Comunicación Social</w:t>
            </w:r>
          </w:p>
        </w:tc>
      </w:tr>
      <w:tr w:rsidR="008E09FD" w14:paraId="4831BE26" w14:textId="77777777">
        <w:trPr>
          <w:trHeight w:val="555"/>
        </w:trPr>
        <w:tc>
          <w:tcPr>
            <w:tcW w:w="2295" w:type="dxa"/>
            <w:tcMar>
              <w:top w:w="40" w:type="dxa"/>
              <w:left w:w="40" w:type="dxa"/>
              <w:bottom w:w="40" w:type="dxa"/>
              <w:right w:w="40" w:type="dxa"/>
            </w:tcMar>
            <w:vAlign w:val="bottom"/>
          </w:tcPr>
          <w:p w14:paraId="2DFEDBA2" w14:textId="77777777" w:rsidR="008E09FD" w:rsidRDefault="00242EE5">
            <w:pPr>
              <w:widowControl w:val="0"/>
              <w:spacing w:line="276" w:lineRule="auto"/>
              <w:jc w:val="left"/>
              <w:rPr>
                <w:sz w:val="20"/>
                <w:szCs w:val="20"/>
              </w:rPr>
            </w:pPr>
            <w:r>
              <w:rPr>
                <w:sz w:val="20"/>
                <w:szCs w:val="20"/>
              </w:rPr>
              <w:t>Dictamen de Extracción no Perjudicial (</w:t>
            </w:r>
            <w:proofErr w:type="spellStart"/>
            <w:r>
              <w:rPr>
                <w:sz w:val="20"/>
                <w:szCs w:val="20"/>
              </w:rPr>
              <w:t>DEnP</w:t>
            </w:r>
            <w:proofErr w:type="spellEnd"/>
            <w:r>
              <w:rPr>
                <w:sz w:val="20"/>
                <w:szCs w:val="20"/>
              </w:rPr>
              <w:t>)</w:t>
            </w:r>
          </w:p>
        </w:tc>
        <w:tc>
          <w:tcPr>
            <w:tcW w:w="2970" w:type="dxa"/>
            <w:tcMar>
              <w:top w:w="40" w:type="dxa"/>
              <w:left w:w="40" w:type="dxa"/>
              <w:bottom w:w="40" w:type="dxa"/>
              <w:right w:w="40" w:type="dxa"/>
            </w:tcMar>
            <w:vAlign w:val="bottom"/>
          </w:tcPr>
          <w:p w14:paraId="253C9C83" w14:textId="77777777" w:rsidR="008E09FD" w:rsidRDefault="00242EE5">
            <w:pPr>
              <w:widowControl w:val="0"/>
              <w:spacing w:line="276" w:lineRule="auto"/>
              <w:jc w:val="left"/>
              <w:rPr>
                <w:sz w:val="20"/>
                <w:szCs w:val="20"/>
              </w:rPr>
            </w:pPr>
            <w:r>
              <w:rPr>
                <w:sz w:val="20"/>
                <w:szCs w:val="20"/>
              </w:rPr>
              <w:t>Portal web de información relacionado a aprovechamientos forestales</w:t>
            </w:r>
          </w:p>
        </w:tc>
        <w:tc>
          <w:tcPr>
            <w:tcW w:w="1290" w:type="dxa"/>
            <w:tcMar>
              <w:top w:w="40" w:type="dxa"/>
              <w:left w:w="40" w:type="dxa"/>
              <w:bottom w:w="40" w:type="dxa"/>
              <w:right w:w="40" w:type="dxa"/>
            </w:tcMar>
            <w:vAlign w:val="bottom"/>
          </w:tcPr>
          <w:p w14:paraId="214D0C15" w14:textId="77777777" w:rsidR="008E09FD" w:rsidRDefault="00242EE5">
            <w:pPr>
              <w:widowControl w:val="0"/>
              <w:spacing w:line="276" w:lineRule="auto"/>
              <w:jc w:val="left"/>
              <w:rPr>
                <w:sz w:val="20"/>
                <w:szCs w:val="20"/>
              </w:rPr>
            </w:pPr>
            <w:r>
              <w:rPr>
                <w:sz w:val="20"/>
                <w:szCs w:val="20"/>
              </w:rPr>
              <w:t>DENP</w:t>
            </w:r>
          </w:p>
        </w:tc>
        <w:tc>
          <w:tcPr>
            <w:tcW w:w="2670" w:type="dxa"/>
            <w:tcMar>
              <w:top w:w="40" w:type="dxa"/>
              <w:left w:w="40" w:type="dxa"/>
              <w:bottom w:w="40" w:type="dxa"/>
              <w:right w:w="40" w:type="dxa"/>
            </w:tcMar>
            <w:vAlign w:val="bottom"/>
          </w:tcPr>
          <w:p w14:paraId="23D547D7"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3415CE7F" w14:textId="77777777">
        <w:trPr>
          <w:trHeight w:val="555"/>
        </w:trPr>
        <w:tc>
          <w:tcPr>
            <w:tcW w:w="2295" w:type="dxa"/>
            <w:tcMar>
              <w:top w:w="40" w:type="dxa"/>
              <w:left w:w="40" w:type="dxa"/>
              <w:bottom w:w="40" w:type="dxa"/>
              <w:right w:w="40" w:type="dxa"/>
            </w:tcMar>
            <w:vAlign w:val="bottom"/>
          </w:tcPr>
          <w:p w14:paraId="375896BD" w14:textId="77777777" w:rsidR="008E09FD" w:rsidRDefault="00242EE5">
            <w:pPr>
              <w:widowControl w:val="0"/>
              <w:spacing w:line="276" w:lineRule="auto"/>
              <w:jc w:val="left"/>
              <w:rPr>
                <w:sz w:val="20"/>
                <w:szCs w:val="20"/>
              </w:rPr>
            </w:pPr>
            <w:r>
              <w:rPr>
                <w:sz w:val="20"/>
                <w:szCs w:val="20"/>
              </w:rPr>
              <w:t>Regentes Forestales</w:t>
            </w:r>
          </w:p>
        </w:tc>
        <w:tc>
          <w:tcPr>
            <w:tcW w:w="2970" w:type="dxa"/>
            <w:tcMar>
              <w:top w:w="40" w:type="dxa"/>
              <w:left w:w="40" w:type="dxa"/>
              <w:bottom w:w="40" w:type="dxa"/>
              <w:right w:w="40" w:type="dxa"/>
            </w:tcMar>
            <w:vAlign w:val="bottom"/>
          </w:tcPr>
          <w:p w14:paraId="5C9BAFD1" w14:textId="77777777" w:rsidR="008E09FD" w:rsidRDefault="00242EE5">
            <w:pPr>
              <w:widowControl w:val="0"/>
              <w:spacing w:line="276" w:lineRule="auto"/>
              <w:jc w:val="left"/>
              <w:rPr>
                <w:sz w:val="20"/>
                <w:szCs w:val="20"/>
              </w:rPr>
            </w:pPr>
            <w:r>
              <w:rPr>
                <w:sz w:val="20"/>
                <w:szCs w:val="20"/>
              </w:rPr>
              <w:t>Sistema electrónico para el registro de regentes forestales</w:t>
            </w:r>
          </w:p>
        </w:tc>
        <w:tc>
          <w:tcPr>
            <w:tcW w:w="1290" w:type="dxa"/>
            <w:tcMar>
              <w:top w:w="40" w:type="dxa"/>
              <w:left w:w="40" w:type="dxa"/>
              <w:bottom w:w="40" w:type="dxa"/>
              <w:right w:w="40" w:type="dxa"/>
            </w:tcMar>
            <w:vAlign w:val="bottom"/>
          </w:tcPr>
          <w:p w14:paraId="5BB4D8FD" w14:textId="77777777" w:rsidR="008E09FD" w:rsidRDefault="008E09FD">
            <w:pPr>
              <w:widowControl w:val="0"/>
              <w:spacing w:line="276" w:lineRule="auto"/>
              <w:jc w:val="left"/>
              <w:rPr>
                <w:sz w:val="20"/>
                <w:szCs w:val="20"/>
              </w:rPr>
            </w:pPr>
          </w:p>
        </w:tc>
        <w:tc>
          <w:tcPr>
            <w:tcW w:w="2670" w:type="dxa"/>
            <w:tcMar>
              <w:top w:w="40" w:type="dxa"/>
              <w:left w:w="40" w:type="dxa"/>
              <w:bottom w:w="40" w:type="dxa"/>
              <w:right w:w="40" w:type="dxa"/>
            </w:tcMar>
            <w:vAlign w:val="bottom"/>
          </w:tcPr>
          <w:p w14:paraId="43F5499C" w14:textId="77777777" w:rsidR="008E09FD" w:rsidRDefault="00242EE5">
            <w:pPr>
              <w:widowControl w:val="0"/>
              <w:spacing w:line="276" w:lineRule="auto"/>
              <w:jc w:val="left"/>
              <w:rPr>
                <w:sz w:val="20"/>
                <w:szCs w:val="20"/>
              </w:rPr>
            </w:pPr>
            <w:r>
              <w:rPr>
                <w:sz w:val="20"/>
                <w:szCs w:val="20"/>
              </w:rPr>
              <w:t>Dirección de Manejo de Bosques y Vida Silvestre</w:t>
            </w:r>
          </w:p>
        </w:tc>
      </w:tr>
      <w:tr w:rsidR="008E09FD" w14:paraId="0C10BA93" w14:textId="77777777">
        <w:trPr>
          <w:trHeight w:val="795"/>
        </w:trPr>
        <w:tc>
          <w:tcPr>
            <w:tcW w:w="2295" w:type="dxa"/>
            <w:tcMar>
              <w:top w:w="40" w:type="dxa"/>
              <w:left w:w="40" w:type="dxa"/>
              <w:bottom w:w="40" w:type="dxa"/>
              <w:right w:w="40" w:type="dxa"/>
            </w:tcMar>
            <w:vAlign w:val="bottom"/>
          </w:tcPr>
          <w:p w14:paraId="439FBC66" w14:textId="77777777" w:rsidR="008E09FD" w:rsidRDefault="00242EE5">
            <w:pPr>
              <w:widowControl w:val="0"/>
              <w:spacing w:line="276" w:lineRule="auto"/>
              <w:jc w:val="left"/>
              <w:rPr>
                <w:sz w:val="20"/>
                <w:szCs w:val="20"/>
              </w:rPr>
            </w:pPr>
            <w:r>
              <w:rPr>
                <w:sz w:val="20"/>
                <w:szCs w:val="20"/>
              </w:rPr>
              <w:t>Sistema Nacional de Información sobre Diversidad Biológica de Guatemala</w:t>
            </w:r>
          </w:p>
        </w:tc>
        <w:tc>
          <w:tcPr>
            <w:tcW w:w="2970" w:type="dxa"/>
            <w:tcMar>
              <w:top w:w="40" w:type="dxa"/>
              <w:left w:w="40" w:type="dxa"/>
              <w:bottom w:w="40" w:type="dxa"/>
              <w:right w:w="40" w:type="dxa"/>
            </w:tcMar>
            <w:vAlign w:val="bottom"/>
          </w:tcPr>
          <w:p w14:paraId="620B5BDC" w14:textId="77777777" w:rsidR="008E09FD" w:rsidRDefault="00242EE5">
            <w:pPr>
              <w:widowControl w:val="0"/>
              <w:spacing w:line="276" w:lineRule="auto"/>
              <w:jc w:val="left"/>
              <w:rPr>
                <w:sz w:val="20"/>
                <w:szCs w:val="20"/>
              </w:rPr>
            </w:pPr>
            <w:r>
              <w:rPr>
                <w:sz w:val="20"/>
                <w:szCs w:val="20"/>
              </w:rPr>
              <w:t xml:space="preserve">Sistema electrónico con información de colecciones y bases de datos de la </w:t>
            </w:r>
            <w:r>
              <w:rPr>
                <w:sz w:val="20"/>
                <w:szCs w:val="20"/>
              </w:rPr>
              <w:t>diversidad biológica del país</w:t>
            </w:r>
          </w:p>
        </w:tc>
        <w:tc>
          <w:tcPr>
            <w:tcW w:w="1290" w:type="dxa"/>
            <w:tcMar>
              <w:top w:w="40" w:type="dxa"/>
              <w:left w:w="40" w:type="dxa"/>
              <w:bottom w:w="40" w:type="dxa"/>
              <w:right w:w="40" w:type="dxa"/>
            </w:tcMar>
            <w:vAlign w:val="bottom"/>
          </w:tcPr>
          <w:p w14:paraId="68CFF9B6" w14:textId="77777777" w:rsidR="008E09FD" w:rsidRDefault="00242EE5">
            <w:pPr>
              <w:widowControl w:val="0"/>
              <w:spacing w:line="276" w:lineRule="auto"/>
              <w:jc w:val="left"/>
              <w:rPr>
                <w:sz w:val="20"/>
                <w:szCs w:val="20"/>
              </w:rPr>
            </w:pPr>
            <w:proofErr w:type="spellStart"/>
            <w:r>
              <w:rPr>
                <w:sz w:val="20"/>
                <w:szCs w:val="20"/>
              </w:rPr>
              <w:t>SNIDBgt</w:t>
            </w:r>
            <w:proofErr w:type="spellEnd"/>
          </w:p>
        </w:tc>
        <w:tc>
          <w:tcPr>
            <w:tcW w:w="2670" w:type="dxa"/>
            <w:tcMar>
              <w:top w:w="40" w:type="dxa"/>
              <w:left w:w="40" w:type="dxa"/>
              <w:bottom w:w="40" w:type="dxa"/>
              <w:right w:w="40" w:type="dxa"/>
            </w:tcMar>
            <w:vAlign w:val="bottom"/>
          </w:tcPr>
          <w:p w14:paraId="0DAB9F73" w14:textId="77777777" w:rsidR="008E09FD" w:rsidRDefault="00242EE5">
            <w:pPr>
              <w:widowControl w:val="0"/>
              <w:spacing w:line="276" w:lineRule="auto"/>
              <w:jc w:val="left"/>
              <w:rPr>
                <w:sz w:val="20"/>
                <w:szCs w:val="20"/>
              </w:rPr>
            </w:pPr>
            <w:r>
              <w:rPr>
                <w:sz w:val="20"/>
                <w:szCs w:val="20"/>
              </w:rPr>
              <w:t>Dirección de Valoración y Conservación de la DB</w:t>
            </w:r>
          </w:p>
        </w:tc>
      </w:tr>
      <w:tr w:rsidR="008E09FD" w14:paraId="593DB9CB" w14:textId="77777777">
        <w:trPr>
          <w:trHeight w:val="555"/>
        </w:trPr>
        <w:tc>
          <w:tcPr>
            <w:tcW w:w="2295" w:type="dxa"/>
            <w:tcMar>
              <w:top w:w="40" w:type="dxa"/>
              <w:left w:w="40" w:type="dxa"/>
              <w:bottom w:w="40" w:type="dxa"/>
              <w:right w:w="40" w:type="dxa"/>
            </w:tcMar>
            <w:vAlign w:val="bottom"/>
          </w:tcPr>
          <w:p w14:paraId="78D24AED" w14:textId="628B8921" w:rsidR="008E09FD" w:rsidRDefault="00887617">
            <w:pPr>
              <w:widowControl w:val="0"/>
              <w:spacing w:line="276" w:lineRule="auto"/>
              <w:jc w:val="left"/>
              <w:rPr>
                <w:sz w:val="20"/>
                <w:szCs w:val="20"/>
              </w:rPr>
            </w:pPr>
            <w:r>
              <w:rPr>
                <w:sz w:val="20"/>
                <w:szCs w:val="20"/>
              </w:rPr>
              <w:t>Países</w:t>
            </w:r>
            <w:r w:rsidR="00242EE5">
              <w:rPr>
                <w:sz w:val="20"/>
                <w:szCs w:val="20"/>
              </w:rPr>
              <w:t xml:space="preserve"> Megadiversos</w:t>
            </w:r>
          </w:p>
        </w:tc>
        <w:tc>
          <w:tcPr>
            <w:tcW w:w="2970" w:type="dxa"/>
            <w:tcMar>
              <w:top w:w="40" w:type="dxa"/>
              <w:left w:w="40" w:type="dxa"/>
              <w:bottom w:w="40" w:type="dxa"/>
              <w:right w:w="40" w:type="dxa"/>
            </w:tcMar>
            <w:vAlign w:val="bottom"/>
          </w:tcPr>
          <w:p w14:paraId="369168C6" w14:textId="77777777" w:rsidR="008E09FD" w:rsidRDefault="00242EE5">
            <w:pPr>
              <w:widowControl w:val="0"/>
              <w:spacing w:line="276" w:lineRule="auto"/>
              <w:jc w:val="left"/>
              <w:rPr>
                <w:sz w:val="20"/>
                <w:szCs w:val="20"/>
              </w:rPr>
            </w:pPr>
            <w:r>
              <w:rPr>
                <w:sz w:val="20"/>
                <w:szCs w:val="20"/>
              </w:rPr>
              <w:t>Portal web de los países megadiversos</w:t>
            </w:r>
          </w:p>
        </w:tc>
        <w:tc>
          <w:tcPr>
            <w:tcW w:w="1290" w:type="dxa"/>
            <w:tcMar>
              <w:top w:w="40" w:type="dxa"/>
              <w:left w:w="40" w:type="dxa"/>
              <w:bottom w:w="40" w:type="dxa"/>
              <w:right w:w="40" w:type="dxa"/>
            </w:tcMar>
            <w:vAlign w:val="bottom"/>
          </w:tcPr>
          <w:p w14:paraId="036D4561" w14:textId="77777777" w:rsidR="008E09FD" w:rsidRDefault="00242EE5">
            <w:pPr>
              <w:widowControl w:val="0"/>
              <w:spacing w:line="276" w:lineRule="auto"/>
              <w:jc w:val="left"/>
              <w:rPr>
                <w:sz w:val="20"/>
                <w:szCs w:val="20"/>
              </w:rPr>
            </w:pPr>
            <w:r>
              <w:rPr>
                <w:sz w:val="20"/>
                <w:szCs w:val="20"/>
              </w:rPr>
              <w:t>Megadiversos</w:t>
            </w:r>
          </w:p>
        </w:tc>
        <w:tc>
          <w:tcPr>
            <w:tcW w:w="2670" w:type="dxa"/>
            <w:tcMar>
              <w:top w:w="40" w:type="dxa"/>
              <w:left w:w="40" w:type="dxa"/>
              <w:bottom w:w="40" w:type="dxa"/>
              <w:right w:w="40" w:type="dxa"/>
            </w:tcMar>
            <w:vAlign w:val="bottom"/>
          </w:tcPr>
          <w:p w14:paraId="120B5EBA" w14:textId="77777777" w:rsidR="008E09FD" w:rsidRDefault="00242EE5">
            <w:pPr>
              <w:widowControl w:val="0"/>
              <w:spacing w:line="276" w:lineRule="auto"/>
              <w:jc w:val="left"/>
              <w:rPr>
                <w:sz w:val="20"/>
                <w:szCs w:val="20"/>
              </w:rPr>
            </w:pPr>
            <w:r>
              <w:rPr>
                <w:sz w:val="20"/>
                <w:szCs w:val="20"/>
              </w:rPr>
              <w:t>Dirección de Valoración y Conservación de la DB</w:t>
            </w:r>
          </w:p>
        </w:tc>
      </w:tr>
      <w:tr w:rsidR="008E09FD" w14:paraId="758BB22E" w14:textId="77777777">
        <w:trPr>
          <w:trHeight w:val="555"/>
        </w:trPr>
        <w:tc>
          <w:tcPr>
            <w:tcW w:w="2295" w:type="dxa"/>
            <w:tcMar>
              <w:top w:w="40" w:type="dxa"/>
              <w:left w:w="40" w:type="dxa"/>
              <w:bottom w:w="40" w:type="dxa"/>
              <w:right w:w="40" w:type="dxa"/>
            </w:tcMar>
            <w:vAlign w:val="bottom"/>
          </w:tcPr>
          <w:p w14:paraId="300D91BD" w14:textId="77777777" w:rsidR="008E09FD" w:rsidRDefault="00242EE5">
            <w:pPr>
              <w:widowControl w:val="0"/>
              <w:spacing w:line="276" w:lineRule="auto"/>
              <w:jc w:val="left"/>
              <w:rPr>
                <w:sz w:val="20"/>
                <w:szCs w:val="20"/>
              </w:rPr>
            </w:pPr>
            <w:r>
              <w:rPr>
                <w:sz w:val="20"/>
                <w:szCs w:val="20"/>
              </w:rPr>
              <w:t>Sistema de educación en línea del CONAP</w:t>
            </w:r>
          </w:p>
        </w:tc>
        <w:tc>
          <w:tcPr>
            <w:tcW w:w="2970" w:type="dxa"/>
            <w:tcMar>
              <w:top w:w="40" w:type="dxa"/>
              <w:left w:w="40" w:type="dxa"/>
              <w:bottom w:w="40" w:type="dxa"/>
              <w:right w:w="40" w:type="dxa"/>
            </w:tcMar>
            <w:vAlign w:val="bottom"/>
          </w:tcPr>
          <w:p w14:paraId="139CD635" w14:textId="77777777" w:rsidR="008E09FD" w:rsidRDefault="00242EE5">
            <w:pPr>
              <w:widowControl w:val="0"/>
              <w:spacing w:line="276" w:lineRule="auto"/>
              <w:jc w:val="left"/>
              <w:rPr>
                <w:sz w:val="20"/>
                <w:szCs w:val="20"/>
              </w:rPr>
            </w:pPr>
            <w:r>
              <w:rPr>
                <w:sz w:val="20"/>
                <w:szCs w:val="20"/>
              </w:rPr>
              <w:t>Sistema e-learning y capacitación del CONAP</w:t>
            </w:r>
          </w:p>
        </w:tc>
        <w:tc>
          <w:tcPr>
            <w:tcW w:w="1290" w:type="dxa"/>
            <w:tcMar>
              <w:top w:w="40" w:type="dxa"/>
              <w:left w:w="40" w:type="dxa"/>
              <w:bottom w:w="40" w:type="dxa"/>
              <w:right w:w="40" w:type="dxa"/>
            </w:tcMar>
            <w:vAlign w:val="bottom"/>
          </w:tcPr>
          <w:p w14:paraId="02D25ADE" w14:textId="77777777" w:rsidR="008E09FD" w:rsidRDefault="00242EE5">
            <w:pPr>
              <w:widowControl w:val="0"/>
              <w:spacing w:line="276" w:lineRule="auto"/>
              <w:jc w:val="left"/>
              <w:rPr>
                <w:sz w:val="20"/>
                <w:szCs w:val="20"/>
              </w:rPr>
            </w:pPr>
            <w:proofErr w:type="spellStart"/>
            <w:r>
              <w:rPr>
                <w:sz w:val="20"/>
                <w:szCs w:val="20"/>
              </w:rPr>
              <w:t>EduCONAP</w:t>
            </w:r>
            <w:proofErr w:type="spellEnd"/>
          </w:p>
        </w:tc>
        <w:tc>
          <w:tcPr>
            <w:tcW w:w="2670" w:type="dxa"/>
            <w:tcMar>
              <w:top w:w="40" w:type="dxa"/>
              <w:left w:w="40" w:type="dxa"/>
              <w:bottom w:w="40" w:type="dxa"/>
              <w:right w:w="40" w:type="dxa"/>
            </w:tcMar>
            <w:vAlign w:val="bottom"/>
          </w:tcPr>
          <w:p w14:paraId="5AF49F2F" w14:textId="77777777" w:rsidR="008E09FD" w:rsidRDefault="00242EE5">
            <w:pPr>
              <w:widowControl w:val="0"/>
              <w:spacing w:line="276" w:lineRule="auto"/>
              <w:jc w:val="left"/>
              <w:rPr>
                <w:sz w:val="20"/>
                <w:szCs w:val="20"/>
              </w:rPr>
            </w:pPr>
            <w:r>
              <w:rPr>
                <w:sz w:val="20"/>
                <w:szCs w:val="20"/>
              </w:rPr>
              <w:t>Dirección de educación para el Desarrollo</w:t>
            </w:r>
          </w:p>
        </w:tc>
      </w:tr>
      <w:tr w:rsidR="008E09FD" w14:paraId="0236F583" w14:textId="77777777">
        <w:trPr>
          <w:trHeight w:val="795"/>
        </w:trPr>
        <w:tc>
          <w:tcPr>
            <w:tcW w:w="2295" w:type="dxa"/>
            <w:tcMar>
              <w:top w:w="40" w:type="dxa"/>
              <w:left w:w="40" w:type="dxa"/>
              <w:bottom w:w="40" w:type="dxa"/>
              <w:right w:w="40" w:type="dxa"/>
            </w:tcMar>
            <w:vAlign w:val="bottom"/>
          </w:tcPr>
          <w:p w14:paraId="0B3F72F8" w14:textId="77777777" w:rsidR="008E09FD" w:rsidRDefault="00242EE5">
            <w:pPr>
              <w:widowControl w:val="0"/>
              <w:spacing w:line="276" w:lineRule="auto"/>
              <w:jc w:val="left"/>
              <w:rPr>
                <w:sz w:val="20"/>
                <w:szCs w:val="20"/>
              </w:rPr>
            </w:pPr>
            <w:r>
              <w:rPr>
                <w:sz w:val="20"/>
                <w:szCs w:val="20"/>
              </w:rPr>
              <w:lastRenderedPageBreak/>
              <w:t>Portal del Proyecto Consolidación del SIGAP</w:t>
            </w:r>
          </w:p>
        </w:tc>
        <w:tc>
          <w:tcPr>
            <w:tcW w:w="2970" w:type="dxa"/>
            <w:tcMar>
              <w:top w:w="40" w:type="dxa"/>
              <w:left w:w="40" w:type="dxa"/>
              <w:bottom w:w="40" w:type="dxa"/>
              <w:right w:w="40" w:type="dxa"/>
            </w:tcMar>
            <w:vAlign w:val="bottom"/>
          </w:tcPr>
          <w:p w14:paraId="1C2A4912" w14:textId="77777777" w:rsidR="008E09FD" w:rsidRDefault="00242EE5">
            <w:pPr>
              <w:widowControl w:val="0"/>
              <w:spacing w:line="276" w:lineRule="auto"/>
              <w:jc w:val="left"/>
              <w:rPr>
                <w:sz w:val="20"/>
                <w:szCs w:val="20"/>
              </w:rPr>
            </w:pPr>
            <w:r>
              <w:rPr>
                <w:sz w:val="20"/>
                <w:szCs w:val="20"/>
              </w:rPr>
              <w:t>Portal web del proyecto de consolidación del Sistema Guatemalteco de Áreas P</w:t>
            </w:r>
            <w:r>
              <w:rPr>
                <w:sz w:val="20"/>
                <w:szCs w:val="20"/>
              </w:rPr>
              <w:t>rotegidas</w:t>
            </w:r>
          </w:p>
        </w:tc>
        <w:tc>
          <w:tcPr>
            <w:tcW w:w="1290" w:type="dxa"/>
            <w:tcMar>
              <w:top w:w="40" w:type="dxa"/>
              <w:left w:w="40" w:type="dxa"/>
              <w:bottom w:w="40" w:type="dxa"/>
              <w:right w:w="40" w:type="dxa"/>
            </w:tcMar>
            <w:vAlign w:val="bottom"/>
          </w:tcPr>
          <w:p w14:paraId="1D41FB20" w14:textId="77777777" w:rsidR="008E09FD" w:rsidRDefault="00242EE5">
            <w:pPr>
              <w:widowControl w:val="0"/>
              <w:spacing w:line="276" w:lineRule="auto"/>
              <w:jc w:val="left"/>
              <w:rPr>
                <w:sz w:val="20"/>
                <w:szCs w:val="20"/>
              </w:rPr>
            </w:pPr>
            <w:r>
              <w:rPr>
                <w:sz w:val="20"/>
                <w:szCs w:val="20"/>
              </w:rPr>
              <w:t>KFW</w:t>
            </w:r>
          </w:p>
        </w:tc>
        <w:tc>
          <w:tcPr>
            <w:tcW w:w="2670" w:type="dxa"/>
            <w:tcMar>
              <w:top w:w="40" w:type="dxa"/>
              <w:left w:w="40" w:type="dxa"/>
              <w:bottom w:w="40" w:type="dxa"/>
              <w:right w:w="40" w:type="dxa"/>
            </w:tcMar>
            <w:vAlign w:val="bottom"/>
          </w:tcPr>
          <w:p w14:paraId="074BCE53" w14:textId="77777777" w:rsidR="008E09FD" w:rsidRDefault="00242EE5">
            <w:pPr>
              <w:widowControl w:val="0"/>
              <w:spacing w:line="276" w:lineRule="auto"/>
              <w:jc w:val="left"/>
              <w:rPr>
                <w:sz w:val="20"/>
                <w:szCs w:val="20"/>
              </w:rPr>
            </w:pPr>
            <w:r>
              <w:rPr>
                <w:sz w:val="20"/>
                <w:szCs w:val="20"/>
              </w:rPr>
              <w:t>Proyecto Consolidación del SIGAP</w:t>
            </w:r>
          </w:p>
        </w:tc>
      </w:tr>
      <w:tr w:rsidR="008E09FD" w14:paraId="0679E7A3" w14:textId="77777777">
        <w:trPr>
          <w:trHeight w:val="555"/>
        </w:trPr>
        <w:tc>
          <w:tcPr>
            <w:tcW w:w="2295" w:type="dxa"/>
            <w:tcMar>
              <w:top w:w="40" w:type="dxa"/>
              <w:left w:w="40" w:type="dxa"/>
              <w:bottom w:w="40" w:type="dxa"/>
              <w:right w:w="40" w:type="dxa"/>
            </w:tcMar>
            <w:vAlign w:val="bottom"/>
          </w:tcPr>
          <w:p w14:paraId="11754E47" w14:textId="77777777" w:rsidR="008E09FD" w:rsidRDefault="00242EE5">
            <w:pPr>
              <w:widowControl w:val="0"/>
              <w:spacing w:line="276" w:lineRule="auto"/>
              <w:jc w:val="left"/>
              <w:rPr>
                <w:sz w:val="20"/>
                <w:szCs w:val="20"/>
              </w:rPr>
            </w:pPr>
            <w:r>
              <w:rPr>
                <w:sz w:val="20"/>
                <w:szCs w:val="20"/>
              </w:rPr>
              <w:t>Sistema Electrónico del CONAP</w:t>
            </w:r>
          </w:p>
        </w:tc>
        <w:tc>
          <w:tcPr>
            <w:tcW w:w="2970" w:type="dxa"/>
            <w:tcMar>
              <w:top w:w="40" w:type="dxa"/>
              <w:left w:w="40" w:type="dxa"/>
              <w:bottom w:w="40" w:type="dxa"/>
              <w:right w:w="40" w:type="dxa"/>
            </w:tcMar>
            <w:vAlign w:val="bottom"/>
          </w:tcPr>
          <w:p w14:paraId="5C48A94C" w14:textId="77777777" w:rsidR="008E09FD" w:rsidRDefault="00242EE5">
            <w:pPr>
              <w:widowControl w:val="0"/>
              <w:spacing w:line="276" w:lineRule="auto"/>
              <w:jc w:val="left"/>
              <w:rPr>
                <w:sz w:val="20"/>
                <w:szCs w:val="20"/>
              </w:rPr>
            </w:pPr>
            <w:r>
              <w:rPr>
                <w:sz w:val="20"/>
                <w:szCs w:val="20"/>
              </w:rPr>
              <w:t>Sistema para implementar la ley de simplificación de trámites</w:t>
            </w:r>
          </w:p>
        </w:tc>
        <w:tc>
          <w:tcPr>
            <w:tcW w:w="1290" w:type="dxa"/>
            <w:tcMar>
              <w:top w:w="40" w:type="dxa"/>
              <w:left w:w="40" w:type="dxa"/>
              <w:bottom w:w="40" w:type="dxa"/>
              <w:right w:w="40" w:type="dxa"/>
            </w:tcMar>
            <w:vAlign w:val="bottom"/>
          </w:tcPr>
          <w:p w14:paraId="6A93BF98" w14:textId="77777777" w:rsidR="008E09FD" w:rsidRDefault="00242EE5">
            <w:pPr>
              <w:widowControl w:val="0"/>
              <w:spacing w:line="276" w:lineRule="auto"/>
              <w:jc w:val="left"/>
              <w:rPr>
                <w:sz w:val="20"/>
                <w:szCs w:val="20"/>
              </w:rPr>
            </w:pPr>
            <w:r>
              <w:rPr>
                <w:sz w:val="20"/>
                <w:szCs w:val="20"/>
              </w:rPr>
              <w:t>ECONAP</w:t>
            </w:r>
          </w:p>
        </w:tc>
        <w:tc>
          <w:tcPr>
            <w:tcW w:w="2670" w:type="dxa"/>
            <w:tcMar>
              <w:top w:w="40" w:type="dxa"/>
              <w:left w:w="40" w:type="dxa"/>
              <w:bottom w:w="40" w:type="dxa"/>
              <w:right w:w="40" w:type="dxa"/>
            </w:tcMar>
            <w:vAlign w:val="bottom"/>
          </w:tcPr>
          <w:p w14:paraId="412A1524" w14:textId="77777777" w:rsidR="008E09FD" w:rsidRDefault="00242EE5">
            <w:pPr>
              <w:widowControl w:val="0"/>
              <w:spacing w:line="276" w:lineRule="auto"/>
              <w:jc w:val="left"/>
              <w:rPr>
                <w:sz w:val="20"/>
                <w:szCs w:val="20"/>
              </w:rPr>
            </w:pPr>
            <w:r>
              <w:rPr>
                <w:sz w:val="20"/>
                <w:szCs w:val="20"/>
              </w:rPr>
              <w:t>Dirección de Tecnologías de la Información</w:t>
            </w:r>
          </w:p>
        </w:tc>
      </w:tr>
    </w:tbl>
    <w:p w14:paraId="0DB81EBA" w14:textId="77777777" w:rsidR="008E09FD" w:rsidRDefault="008E09FD"/>
    <w:p w14:paraId="6B7F761F" w14:textId="77777777" w:rsidR="008E09FD" w:rsidRDefault="008E09FD"/>
    <w:p w14:paraId="13E37814" w14:textId="77777777" w:rsidR="008E09FD" w:rsidRDefault="00242EE5">
      <w:pPr>
        <w:pStyle w:val="Ttulo2"/>
        <w:numPr>
          <w:ilvl w:val="0"/>
          <w:numId w:val="2"/>
        </w:numPr>
        <w:pBdr>
          <w:top w:val="nil"/>
          <w:left w:val="nil"/>
          <w:bottom w:val="nil"/>
          <w:right w:val="nil"/>
          <w:between w:val="nil"/>
        </w:pBdr>
        <w:rPr>
          <w:highlight w:val="white"/>
        </w:rPr>
      </w:pPr>
      <w:bookmarkStart w:id="14" w:name="_vx9xezj4ygb9" w:colFirst="0" w:colLast="0"/>
      <w:bookmarkEnd w:id="14"/>
      <w:r>
        <w:rPr>
          <w:highlight w:val="white"/>
        </w:rPr>
        <w:t>DIAGNÓSTICO DE INFRAESTRUCTURA</w:t>
      </w:r>
    </w:p>
    <w:p w14:paraId="188251A3" w14:textId="77777777" w:rsidR="008E09FD" w:rsidRDefault="008E09FD"/>
    <w:p w14:paraId="5A82A0CC" w14:textId="65A338BD" w:rsidR="008E09FD" w:rsidRDefault="00242EE5">
      <w:r>
        <w:t>El Consejo Nacional de Áreas Protegidas desarrolla sus funciones actualmente desconcentrando sus actividades según ubicaciones a nivel nacional por medio de oficinas denominadas Direcciones Regionales, a través de las cuales la población a nivel nacional p</w:t>
      </w:r>
      <w:r>
        <w:t xml:space="preserve">uede gestionar </w:t>
      </w:r>
      <w:r w:rsidR="00023D9D">
        <w:t>los diversos trámites relacionados</w:t>
      </w:r>
      <w:r>
        <w:t xml:space="preserve"> a las acciones sustantivas y mandatos de ley que otorga a la Institución.  </w:t>
      </w:r>
    </w:p>
    <w:p w14:paraId="605F8FFE" w14:textId="77777777" w:rsidR="008E09FD" w:rsidRDefault="008E09FD"/>
    <w:p w14:paraId="4D23F3F7" w14:textId="16303941" w:rsidR="008E09FD" w:rsidRDefault="00242EE5">
      <w:r>
        <w:t>Actualmente las actividades centrales se concentran en la sede ubicada en zona 1 del municipio de Guatemala, departamento de Guat</w:t>
      </w:r>
      <w:r>
        <w:t>emala, en esta locación se encuentra una ventanilla única para atención e ingreso de gestiones según las capacidades establecidas. De igual forma se encuentran en funcionamiento 10 ventanillas más distribuidas a nivel nacional ubicadas en las oficinas de l</w:t>
      </w:r>
      <w:r>
        <w:t xml:space="preserve">as Dirección Regionales, mismas que gestionan la generalidad de servicios que presta la Institución y en algunas se registran expedientes específicos según la actividad recurrente </w:t>
      </w:r>
      <w:r w:rsidR="00887617">
        <w:t>de acuerdo con</w:t>
      </w:r>
      <w:r>
        <w:t xml:space="preserve"> las características de cada área. </w:t>
      </w:r>
    </w:p>
    <w:p w14:paraId="77532BC2" w14:textId="77777777" w:rsidR="008E09FD" w:rsidRDefault="008E09FD"/>
    <w:p w14:paraId="5858D5A8" w14:textId="56864D0C" w:rsidR="008E09FD" w:rsidRDefault="00887617">
      <w:r>
        <w:t>Cuadro No.3: Nombre y ubicación de las sedes del CONAP a nivel nacional.</w:t>
      </w:r>
    </w:p>
    <w:p w14:paraId="54E926C6" w14:textId="77777777" w:rsidR="00887617" w:rsidRDefault="00887617"/>
    <w:tbl>
      <w:tblPr>
        <w:tblStyle w:val="Tablaconcuadrcula"/>
        <w:tblW w:w="8835" w:type="dxa"/>
        <w:tblLayout w:type="fixed"/>
        <w:tblLook w:val="0600" w:firstRow="0" w:lastRow="0" w:firstColumn="0" w:lastColumn="0" w:noHBand="1" w:noVBand="1"/>
      </w:tblPr>
      <w:tblGrid>
        <w:gridCol w:w="830"/>
        <w:gridCol w:w="3005"/>
        <w:gridCol w:w="5000"/>
      </w:tblGrid>
      <w:tr w:rsidR="008E09FD" w14:paraId="2DB899E4" w14:textId="77777777" w:rsidTr="00023D9D">
        <w:trPr>
          <w:trHeight w:val="495"/>
        </w:trPr>
        <w:tc>
          <w:tcPr>
            <w:tcW w:w="830" w:type="dxa"/>
            <w:shd w:val="clear" w:color="auto" w:fill="D9D9D9" w:themeFill="background1" w:themeFillShade="D9"/>
          </w:tcPr>
          <w:p w14:paraId="63097F19"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No.</w:t>
            </w:r>
          </w:p>
        </w:tc>
        <w:tc>
          <w:tcPr>
            <w:tcW w:w="3005" w:type="dxa"/>
            <w:shd w:val="clear" w:color="auto" w:fill="D9D9D9" w:themeFill="background1" w:themeFillShade="D9"/>
          </w:tcPr>
          <w:p w14:paraId="7E5DBF97"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Dirección Regional</w:t>
            </w:r>
          </w:p>
        </w:tc>
        <w:tc>
          <w:tcPr>
            <w:tcW w:w="5000" w:type="dxa"/>
            <w:shd w:val="clear" w:color="auto" w:fill="D9D9D9" w:themeFill="background1" w:themeFillShade="D9"/>
          </w:tcPr>
          <w:p w14:paraId="6D8BF811"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D</w:t>
            </w:r>
            <w:r>
              <w:rPr>
                <w:b/>
                <w:sz w:val="20"/>
                <w:szCs w:val="20"/>
              </w:rPr>
              <w:t>irección (Ubicación)</w:t>
            </w:r>
          </w:p>
        </w:tc>
      </w:tr>
      <w:tr w:rsidR="008E09FD" w14:paraId="762C116E" w14:textId="77777777" w:rsidTr="00023D9D">
        <w:trPr>
          <w:trHeight w:val="480"/>
        </w:trPr>
        <w:tc>
          <w:tcPr>
            <w:tcW w:w="830" w:type="dxa"/>
          </w:tcPr>
          <w:p w14:paraId="1DF4811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c>
          <w:tcPr>
            <w:tcW w:w="3005" w:type="dxa"/>
          </w:tcPr>
          <w:p w14:paraId="4809313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Metropolitana </w:t>
            </w:r>
          </w:p>
        </w:tc>
        <w:tc>
          <w:tcPr>
            <w:tcW w:w="5000" w:type="dxa"/>
          </w:tcPr>
          <w:p w14:paraId="23B1C700"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 xml:space="preserve">36 </w:t>
            </w:r>
            <w:proofErr w:type="gramStart"/>
            <w:r>
              <w:rPr>
                <w:sz w:val="20"/>
                <w:szCs w:val="20"/>
              </w:rPr>
              <w:t>Av.</w:t>
            </w:r>
            <w:proofErr w:type="gramEnd"/>
            <w:r>
              <w:rPr>
                <w:sz w:val="20"/>
                <w:szCs w:val="20"/>
              </w:rPr>
              <w:t xml:space="preserve"> 01-11 zona 07 colonia Toledo Ciudad de Guatemala.</w:t>
            </w:r>
          </w:p>
        </w:tc>
      </w:tr>
      <w:tr w:rsidR="008E09FD" w14:paraId="451D688C" w14:textId="77777777" w:rsidTr="00023D9D">
        <w:trPr>
          <w:trHeight w:val="480"/>
        </w:trPr>
        <w:tc>
          <w:tcPr>
            <w:tcW w:w="830" w:type="dxa"/>
          </w:tcPr>
          <w:p w14:paraId="13A59F4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3005" w:type="dxa"/>
          </w:tcPr>
          <w:p w14:paraId="53DC131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Altiplano Central </w:t>
            </w:r>
          </w:p>
        </w:tc>
        <w:tc>
          <w:tcPr>
            <w:tcW w:w="5000" w:type="dxa"/>
          </w:tcPr>
          <w:p w14:paraId="3CD4A727"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 xml:space="preserve">16 </w:t>
            </w:r>
            <w:proofErr w:type="gramStart"/>
            <w:r>
              <w:rPr>
                <w:sz w:val="20"/>
                <w:szCs w:val="20"/>
              </w:rPr>
              <w:t>Calle</w:t>
            </w:r>
            <w:proofErr w:type="gramEnd"/>
            <w:r>
              <w:rPr>
                <w:sz w:val="20"/>
                <w:szCs w:val="20"/>
              </w:rPr>
              <w:t xml:space="preserve"> 6-29 Zona 2 Barrio San Bartolo, Sololá</w:t>
            </w:r>
          </w:p>
        </w:tc>
      </w:tr>
      <w:tr w:rsidR="008E09FD" w14:paraId="2BBA9A28" w14:textId="77777777" w:rsidTr="00023D9D">
        <w:trPr>
          <w:trHeight w:val="780"/>
        </w:trPr>
        <w:tc>
          <w:tcPr>
            <w:tcW w:w="830" w:type="dxa"/>
          </w:tcPr>
          <w:p w14:paraId="1440937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3005" w:type="dxa"/>
          </w:tcPr>
          <w:p w14:paraId="0C66C09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Altiplano Occidental </w:t>
            </w:r>
          </w:p>
        </w:tc>
        <w:tc>
          <w:tcPr>
            <w:tcW w:w="5000" w:type="dxa"/>
          </w:tcPr>
          <w:p w14:paraId="5CF7DBDD"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 xml:space="preserve">42 </w:t>
            </w:r>
            <w:proofErr w:type="gramStart"/>
            <w:r>
              <w:rPr>
                <w:sz w:val="20"/>
                <w:szCs w:val="20"/>
              </w:rPr>
              <w:t>Av.</w:t>
            </w:r>
            <w:proofErr w:type="gramEnd"/>
            <w:r>
              <w:rPr>
                <w:sz w:val="20"/>
                <w:szCs w:val="20"/>
              </w:rPr>
              <w:t xml:space="preserve"> 1C-28 Lote 96 Zona 8, Residenciales Luisa Fernanda, Quetzaltenango</w:t>
            </w:r>
          </w:p>
        </w:tc>
      </w:tr>
      <w:tr w:rsidR="008E09FD" w14:paraId="67902F8C" w14:textId="77777777" w:rsidTr="00023D9D">
        <w:trPr>
          <w:trHeight w:val="690"/>
        </w:trPr>
        <w:tc>
          <w:tcPr>
            <w:tcW w:w="830" w:type="dxa"/>
          </w:tcPr>
          <w:p w14:paraId="30B8C77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3005" w:type="dxa"/>
          </w:tcPr>
          <w:p w14:paraId="3BC8553A" w14:textId="77777777" w:rsidR="008E09FD" w:rsidRDefault="00242EE5">
            <w:pPr>
              <w:widowControl w:val="0"/>
              <w:pBdr>
                <w:top w:val="nil"/>
                <w:left w:val="nil"/>
                <w:bottom w:val="nil"/>
                <w:right w:val="nil"/>
                <w:between w:val="nil"/>
              </w:pBdr>
              <w:spacing w:line="276" w:lineRule="auto"/>
              <w:jc w:val="center"/>
              <w:rPr>
                <w:sz w:val="20"/>
                <w:szCs w:val="20"/>
              </w:rPr>
            </w:pPr>
            <w:proofErr w:type="spellStart"/>
            <w:r>
              <w:rPr>
                <w:sz w:val="20"/>
                <w:szCs w:val="20"/>
              </w:rPr>
              <w:t>Nor</w:t>
            </w:r>
            <w:proofErr w:type="spellEnd"/>
            <w:r>
              <w:rPr>
                <w:sz w:val="20"/>
                <w:szCs w:val="20"/>
              </w:rPr>
              <w:t xml:space="preserve"> Occidente </w:t>
            </w:r>
          </w:p>
        </w:tc>
        <w:tc>
          <w:tcPr>
            <w:tcW w:w="5000" w:type="dxa"/>
          </w:tcPr>
          <w:p w14:paraId="0F7A72BB"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 xml:space="preserve">Cantón </w:t>
            </w:r>
            <w:proofErr w:type="spellStart"/>
            <w:r>
              <w:rPr>
                <w:sz w:val="20"/>
                <w:szCs w:val="20"/>
              </w:rPr>
              <w:t>Chuscaj</w:t>
            </w:r>
            <w:proofErr w:type="spellEnd"/>
            <w:r>
              <w:rPr>
                <w:sz w:val="20"/>
                <w:szCs w:val="20"/>
              </w:rPr>
              <w:t xml:space="preserve"> Zona 4 Municipio de Chiantla, frente a los campos de fútbol</w:t>
            </w:r>
          </w:p>
        </w:tc>
      </w:tr>
      <w:tr w:rsidR="008E09FD" w14:paraId="56A8C032" w14:textId="77777777" w:rsidTr="00023D9D">
        <w:trPr>
          <w:trHeight w:val="555"/>
        </w:trPr>
        <w:tc>
          <w:tcPr>
            <w:tcW w:w="830" w:type="dxa"/>
          </w:tcPr>
          <w:p w14:paraId="217CEFD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5</w:t>
            </w:r>
          </w:p>
        </w:tc>
        <w:tc>
          <w:tcPr>
            <w:tcW w:w="3005" w:type="dxa"/>
          </w:tcPr>
          <w:p w14:paraId="510AE19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Las Verapaces </w:t>
            </w:r>
          </w:p>
        </w:tc>
        <w:tc>
          <w:tcPr>
            <w:tcW w:w="5000" w:type="dxa"/>
          </w:tcPr>
          <w:p w14:paraId="297DB580"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3ra Calle y 11av. Zona 1 Parque Las Victorias Cobán</w:t>
            </w:r>
          </w:p>
        </w:tc>
      </w:tr>
      <w:tr w:rsidR="008E09FD" w14:paraId="1EDC0CB6" w14:textId="77777777" w:rsidTr="00023D9D">
        <w:trPr>
          <w:trHeight w:val="540"/>
        </w:trPr>
        <w:tc>
          <w:tcPr>
            <w:tcW w:w="830" w:type="dxa"/>
          </w:tcPr>
          <w:p w14:paraId="22E2300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3005" w:type="dxa"/>
          </w:tcPr>
          <w:p w14:paraId="5A5A668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Nororiente </w:t>
            </w:r>
          </w:p>
        </w:tc>
        <w:tc>
          <w:tcPr>
            <w:tcW w:w="5000" w:type="dxa"/>
          </w:tcPr>
          <w:p w14:paraId="591BE990"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0 calle 9a avenida Puerto Barrios, Izabal</w:t>
            </w:r>
          </w:p>
        </w:tc>
      </w:tr>
      <w:tr w:rsidR="008E09FD" w14:paraId="440F28AD" w14:textId="77777777" w:rsidTr="00023D9D">
        <w:trPr>
          <w:trHeight w:val="735"/>
        </w:trPr>
        <w:tc>
          <w:tcPr>
            <w:tcW w:w="830" w:type="dxa"/>
          </w:tcPr>
          <w:p w14:paraId="7AE05BF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7</w:t>
            </w:r>
          </w:p>
        </w:tc>
        <w:tc>
          <w:tcPr>
            <w:tcW w:w="3005" w:type="dxa"/>
          </w:tcPr>
          <w:p w14:paraId="0C34CEE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Oriente </w:t>
            </w:r>
          </w:p>
        </w:tc>
        <w:tc>
          <w:tcPr>
            <w:tcW w:w="5000" w:type="dxa"/>
          </w:tcPr>
          <w:p w14:paraId="60F221FF"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5ta Ave. 4-40 Zona 2 Barrio La Reforma Edificio de Obras Públicas, Zacapa</w:t>
            </w:r>
          </w:p>
        </w:tc>
      </w:tr>
      <w:tr w:rsidR="008E09FD" w14:paraId="015BC840" w14:textId="77777777" w:rsidTr="00023D9D">
        <w:trPr>
          <w:trHeight w:val="795"/>
        </w:trPr>
        <w:tc>
          <w:tcPr>
            <w:tcW w:w="830" w:type="dxa"/>
          </w:tcPr>
          <w:p w14:paraId="1498440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lastRenderedPageBreak/>
              <w:t>8</w:t>
            </w:r>
          </w:p>
        </w:tc>
        <w:tc>
          <w:tcPr>
            <w:tcW w:w="3005" w:type="dxa"/>
          </w:tcPr>
          <w:p w14:paraId="307759F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Sur Oriente </w:t>
            </w:r>
          </w:p>
        </w:tc>
        <w:tc>
          <w:tcPr>
            <w:tcW w:w="5000" w:type="dxa"/>
          </w:tcPr>
          <w:p w14:paraId="6DC38896"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km 119.5 carretera interamericana ruta hacia el Salvador (a un costado restaurante Las Charcas), Jutiapa, Jutiapa</w:t>
            </w:r>
          </w:p>
        </w:tc>
      </w:tr>
      <w:tr w:rsidR="008E09FD" w14:paraId="78557361" w14:textId="77777777" w:rsidTr="00023D9D">
        <w:trPr>
          <w:trHeight w:val="585"/>
        </w:trPr>
        <w:tc>
          <w:tcPr>
            <w:tcW w:w="830" w:type="dxa"/>
          </w:tcPr>
          <w:p w14:paraId="391DE62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9</w:t>
            </w:r>
          </w:p>
        </w:tc>
        <w:tc>
          <w:tcPr>
            <w:tcW w:w="3005" w:type="dxa"/>
          </w:tcPr>
          <w:p w14:paraId="4B12B0F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Costa Sur  </w:t>
            </w:r>
          </w:p>
        </w:tc>
        <w:tc>
          <w:tcPr>
            <w:tcW w:w="5000" w:type="dxa"/>
          </w:tcPr>
          <w:p w14:paraId="271C00BF"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4a. Avenida C 1-15 Zona 1 de la Cabecera de Retalhuleu</w:t>
            </w:r>
          </w:p>
        </w:tc>
      </w:tr>
      <w:tr w:rsidR="008E09FD" w14:paraId="712109BB" w14:textId="77777777" w:rsidTr="00023D9D">
        <w:trPr>
          <w:trHeight w:val="795"/>
        </w:trPr>
        <w:tc>
          <w:tcPr>
            <w:tcW w:w="830" w:type="dxa"/>
          </w:tcPr>
          <w:p w14:paraId="013841D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10</w:t>
            </w:r>
          </w:p>
        </w:tc>
        <w:tc>
          <w:tcPr>
            <w:tcW w:w="3005" w:type="dxa"/>
          </w:tcPr>
          <w:p w14:paraId="664249F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Petén </w:t>
            </w:r>
          </w:p>
        </w:tc>
        <w:tc>
          <w:tcPr>
            <w:tcW w:w="5000" w:type="dxa"/>
          </w:tcPr>
          <w:p w14:paraId="181B79EC"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 xml:space="preserve">Calle Litoral del Lago 05 calle -01 avenida zona 01, San </w:t>
            </w:r>
            <w:proofErr w:type="gramStart"/>
            <w:r>
              <w:rPr>
                <w:sz w:val="20"/>
                <w:szCs w:val="20"/>
              </w:rPr>
              <w:t>Benito ,</w:t>
            </w:r>
            <w:proofErr w:type="gramEnd"/>
            <w:r>
              <w:rPr>
                <w:sz w:val="20"/>
                <w:szCs w:val="20"/>
              </w:rPr>
              <w:t xml:space="preserve"> Petén.</w:t>
            </w:r>
          </w:p>
        </w:tc>
      </w:tr>
      <w:tr w:rsidR="008E09FD" w14:paraId="5D580F04" w14:textId="77777777" w:rsidTr="00023D9D">
        <w:trPr>
          <w:trHeight w:val="555"/>
        </w:trPr>
        <w:tc>
          <w:tcPr>
            <w:tcW w:w="830" w:type="dxa"/>
          </w:tcPr>
          <w:p w14:paraId="1B7F313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11</w:t>
            </w:r>
          </w:p>
        </w:tc>
        <w:tc>
          <w:tcPr>
            <w:tcW w:w="3005" w:type="dxa"/>
          </w:tcPr>
          <w:p w14:paraId="798FBC3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Sede Central </w:t>
            </w:r>
          </w:p>
        </w:tc>
        <w:tc>
          <w:tcPr>
            <w:tcW w:w="5000" w:type="dxa"/>
          </w:tcPr>
          <w:p w14:paraId="1A34240F" w14:textId="77777777" w:rsidR="008E09FD" w:rsidRDefault="00242EE5">
            <w:pPr>
              <w:widowControl w:val="0"/>
              <w:pBdr>
                <w:top w:val="nil"/>
                <w:left w:val="nil"/>
                <w:bottom w:val="nil"/>
                <w:right w:val="nil"/>
                <w:between w:val="nil"/>
              </w:pBdr>
              <w:spacing w:line="276" w:lineRule="auto"/>
              <w:jc w:val="left"/>
              <w:rPr>
                <w:sz w:val="20"/>
                <w:szCs w:val="20"/>
              </w:rPr>
            </w:pPr>
            <w:r>
              <w:rPr>
                <w:sz w:val="20"/>
                <w:szCs w:val="20"/>
              </w:rPr>
              <w:t>5ta. Avenida 6-06 Zona 1, Guatemala, Guatemala</w:t>
            </w:r>
          </w:p>
        </w:tc>
      </w:tr>
    </w:tbl>
    <w:p w14:paraId="1644F5CE" w14:textId="77777777" w:rsidR="008E09FD" w:rsidRDefault="008E09FD"/>
    <w:p w14:paraId="6E96A225" w14:textId="77777777" w:rsidR="008E09FD" w:rsidRDefault="00242EE5">
      <w:r>
        <w:t>En la sede central ubicada en el municipio de Guatemala, departamento de Guatemala la ventanilla única de atención a usuarios de los servicios que presta la Institución, se ubica en el 6to. nivel del Edificio IPM, con un espacio destinado exclusivamente pa</w:t>
      </w:r>
      <w:r>
        <w:t>ra sus actividades, mismo que es independiente y tiene capacidad para albergar a 2 personas para atención, el mobiliario y equipo de oficina se encuentra en buen estado, así como la infraestructura que integra la oficina descrita, el equipo de cómputo ha s</w:t>
      </w:r>
      <w:r>
        <w:t>obrepasado su vida útil siendo necesario su reemplazo.</w:t>
      </w:r>
    </w:p>
    <w:p w14:paraId="23D75C21" w14:textId="77777777" w:rsidR="008E09FD" w:rsidRDefault="008E09FD"/>
    <w:p w14:paraId="17F62D0A" w14:textId="77777777" w:rsidR="008E09FD" w:rsidRDefault="00242EE5">
      <w:r>
        <w:t xml:space="preserve">El espacio de espera está destinado para albergar a 5 personas sentadas y 2 de pie, en la extensión del área común del nivel, teniendo capacidad para la atención de 2 personas a la vez, según el tipo </w:t>
      </w:r>
      <w:r>
        <w:t>de expediente que se gestione.</w:t>
      </w:r>
    </w:p>
    <w:p w14:paraId="5A2AA44F" w14:textId="77777777" w:rsidR="008E09FD" w:rsidRDefault="008E09FD"/>
    <w:p w14:paraId="30EE5613" w14:textId="77777777" w:rsidR="008E09FD" w:rsidRDefault="00242EE5">
      <w:r>
        <w:t xml:space="preserve">En las 10 sedes ubicadas en oficinas regionales, las ventanillas únicas de atención a </w:t>
      </w:r>
      <w:proofErr w:type="gramStart"/>
      <w:r>
        <w:t>usuarios,</w:t>
      </w:r>
      <w:proofErr w:type="gramEnd"/>
      <w:r>
        <w:t xml:space="preserve"> se ubican en una espacio destinado para la atención a visitantes, en la totalidad de estas se encuentran ubicadas en el primer a</w:t>
      </w:r>
      <w:r>
        <w:t>mbiente de entrada a las instalaciones, con el propósito que los usuarios no ingresen a oficinas destinadas para usuarios. El mobiliario y equipo de oficina se encuentra en regular estado, siendo necesario su reemplazo. La infraestructura que alberga estas</w:t>
      </w:r>
      <w:r>
        <w:t xml:space="preserve"> oficinas se encuentra en buenas condiciones, considerando que son instalaciones en un 90% arrendadas cuyo mantenimiento es realizado por el propietario del inmueble. El equipo de cómputo ha sobrepasado su vida útil siendo imprescindible su reemplazo, con </w:t>
      </w:r>
      <w:r>
        <w:t>el propósito que tengan capacidad para integrarse a sistemas remotos y soportar diversas acciones de control.</w:t>
      </w:r>
    </w:p>
    <w:p w14:paraId="4268D58B" w14:textId="77777777" w:rsidR="008E09FD" w:rsidRDefault="008E09FD"/>
    <w:p w14:paraId="4AD509A4" w14:textId="40BC551F" w:rsidR="008E09FD" w:rsidRDefault="00242EE5">
      <w:r>
        <w:t>Se despliega la siguiente matriz con información detallada del proceso de diagnóstico en la que se encuentran las instalaciones:</w:t>
      </w:r>
    </w:p>
    <w:p w14:paraId="141A6400" w14:textId="537B1064" w:rsidR="00023D9D" w:rsidRDefault="00023D9D"/>
    <w:p w14:paraId="3330B59A" w14:textId="7F1475DE" w:rsidR="00023D9D" w:rsidRDefault="00023D9D">
      <w:r>
        <w:t xml:space="preserve">Cuadro No. </w:t>
      </w:r>
      <w:r w:rsidR="00887617">
        <w:t xml:space="preserve">4: Información general de las sedes del CONAP y personal asignado para la atención de Ventanilla única. </w:t>
      </w:r>
    </w:p>
    <w:p w14:paraId="69DFB1BE" w14:textId="77777777" w:rsidR="008E09FD" w:rsidRDefault="008E09FD"/>
    <w:tbl>
      <w:tblPr>
        <w:tblStyle w:val="Tablaconcuadrcula"/>
        <w:tblW w:w="8775" w:type="dxa"/>
        <w:tblLayout w:type="fixed"/>
        <w:tblLook w:val="0620" w:firstRow="1" w:lastRow="0" w:firstColumn="0" w:lastColumn="0" w:noHBand="1" w:noVBand="1"/>
      </w:tblPr>
      <w:tblGrid>
        <w:gridCol w:w="735"/>
        <w:gridCol w:w="2205"/>
        <w:gridCol w:w="2250"/>
        <w:gridCol w:w="2040"/>
        <w:gridCol w:w="1545"/>
      </w:tblGrid>
      <w:tr w:rsidR="008E09FD" w14:paraId="69D404E7" w14:textId="77777777" w:rsidTr="00887617">
        <w:trPr>
          <w:trHeight w:val="510"/>
          <w:tblHeader/>
        </w:trPr>
        <w:tc>
          <w:tcPr>
            <w:tcW w:w="735" w:type="dxa"/>
            <w:vMerge w:val="restart"/>
            <w:shd w:val="clear" w:color="auto" w:fill="D9D9D9" w:themeFill="background1" w:themeFillShade="D9"/>
          </w:tcPr>
          <w:p w14:paraId="45B2A5B5" w14:textId="77777777" w:rsidR="008E09FD" w:rsidRDefault="00242EE5">
            <w:pPr>
              <w:widowControl w:val="0"/>
              <w:pBdr>
                <w:top w:val="nil"/>
                <w:left w:val="nil"/>
                <w:bottom w:val="nil"/>
                <w:right w:val="nil"/>
                <w:between w:val="nil"/>
              </w:pBdr>
              <w:spacing w:line="276" w:lineRule="auto"/>
              <w:jc w:val="center"/>
              <w:rPr>
                <w:b/>
                <w:sz w:val="20"/>
                <w:szCs w:val="20"/>
              </w:rPr>
            </w:pPr>
            <w:proofErr w:type="spellStart"/>
            <w:r>
              <w:rPr>
                <w:b/>
                <w:sz w:val="20"/>
                <w:szCs w:val="20"/>
              </w:rPr>
              <w:t>Item</w:t>
            </w:r>
            <w:proofErr w:type="spellEnd"/>
          </w:p>
        </w:tc>
        <w:tc>
          <w:tcPr>
            <w:tcW w:w="2205" w:type="dxa"/>
            <w:vMerge w:val="restart"/>
            <w:shd w:val="clear" w:color="auto" w:fill="D9D9D9" w:themeFill="background1" w:themeFillShade="D9"/>
          </w:tcPr>
          <w:p w14:paraId="718BE8DE"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 xml:space="preserve">Dirección </w:t>
            </w:r>
            <w:r>
              <w:rPr>
                <w:b/>
                <w:sz w:val="20"/>
                <w:szCs w:val="20"/>
              </w:rPr>
              <w:t>Regional</w:t>
            </w:r>
          </w:p>
        </w:tc>
        <w:tc>
          <w:tcPr>
            <w:tcW w:w="2250" w:type="dxa"/>
            <w:vMerge w:val="restart"/>
            <w:shd w:val="clear" w:color="auto" w:fill="D9D9D9" w:themeFill="background1" w:themeFillShade="D9"/>
          </w:tcPr>
          <w:p w14:paraId="1F717DDE"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Cuenta con</w:t>
            </w:r>
          </w:p>
          <w:p w14:paraId="5FF672CE"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Ventanilla Única</w:t>
            </w:r>
          </w:p>
        </w:tc>
        <w:tc>
          <w:tcPr>
            <w:tcW w:w="2040" w:type="dxa"/>
            <w:vMerge w:val="restart"/>
            <w:shd w:val="clear" w:color="auto" w:fill="D9D9D9" w:themeFill="background1" w:themeFillShade="D9"/>
          </w:tcPr>
          <w:p w14:paraId="0C9F3BC8"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Dimensión metros cuadrados</w:t>
            </w:r>
          </w:p>
        </w:tc>
        <w:tc>
          <w:tcPr>
            <w:tcW w:w="1545" w:type="dxa"/>
            <w:vMerge w:val="restart"/>
            <w:shd w:val="clear" w:color="auto" w:fill="D9D9D9" w:themeFill="background1" w:themeFillShade="D9"/>
          </w:tcPr>
          <w:p w14:paraId="53C50D32"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No. personas</w:t>
            </w:r>
          </w:p>
          <w:p w14:paraId="49981114"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 xml:space="preserve">asignadas </w:t>
            </w:r>
          </w:p>
        </w:tc>
      </w:tr>
      <w:tr w:rsidR="008E09FD" w14:paraId="45388E69" w14:textId="77777777" w:rsidTr="00023D9D">
        <w:trPr>
          <w:trHeight w:val="317"/>
        </w:trPr>
        <w:tc>
          <w:tcPr>
            <w:tcW w:w="735" w:type="dxa"/>
            <w:vMerge/>
            <w:shd w:val="clear" w:color="auto" w:fill="D9D9D9" w:themeFill="background1" w:themeFillShade="D9"/>
          </w:tcPr>
          <w:p w14:paraId="05CD0D8E" w14:textId="77777777" w:rsidR="008E09FD" w:rsidRDefault="008E09FD">
            <w:pPr>
              <w:widowControl w:val="0"/>
              <w:pBdr>
                <w:top w:val="nil"/>
                <w:left w:val="nil"/>
                <w:bottom w:val="nil"/>
                <w:right w:val="nil"/>
                <w:between w:val="nil"/>
              </w:pBdr>
              <w:spacing w:line="276" w:lineRule="auto"/>
              <w:jc w:val="left"/>
            </w:pPr>
          </w:p>
        </w:tc>
        <w:tc>
          <w:tcPr>
            <w:tcW w:w="2205" w:type="dxa"/>
            <w:vMerge/>
            <w:shd w:val="clear" w:color="auto" w:fill="D9D9D9" w:themeFill="background1" w:themeFillShade="D9"/>
          </w:tcPr>
          <w:p w14:paraId="268DA8D3" w14:textId="77777777" w:rsidR="008E09FD" w:rsidRDefault="008E09FD">
            <w:pPr>
              <w:widowControl w:val="0"/>
              <w:pBdr>
                <w:top w:val="nil"/>
                <w:left w:val="nil"/>
                <w:bottom w:val="nil"/>
                <w:right w:val="nil"/>
                <w:between w:val="nil"/>
              </w:pBdr>
              <w:spacing w:line="276" w:lineRule="auto"/>
              <w:jc w:val="left"/>
            </w:pPr>
          </w:p>
        </w:tc>
        <w:tc>
          <w:tcPr>
            <w:tcW w:w="2250" w:type="dxa"/>
            <w:vMerge/>
            <w:shd w:val="clear" w:color="auto" w:fill="D9D9D9" w:themeFill="background1" w:themeFillShade="D9"/>
          </w:tcPr>
          <w:p w14:paraId="23926EE3" w14:textId="77777777" w:rsidR="008E09FD" w:rsidRDefault="008E09FD">
            <w:pPr>
              <w:widowControl w:val="0"/>
              <w:pBdr>
                <w:top w:val="nil"/>
                <w:left w:val="nil"/>
                <w:bottom w:val="nil"/>
                <w:right w:val="nil"/>
                <w:between w:val="nil"/>
              </w:pBdr>
              <w:spacing w:line="276" w:lineRule="auto"/>
              <w:jc w:val="left"/>
            </w:pPr>
          </w:p>
        </w:tc>
        <w:tc>
          <w:tcPr>
            <w:tcW w:w="2040" w:type="dxa"/>
            <w:vMerge/>
            <w:shd w:val="clear" w:color="auto" w:fill="D9D9D9" w:themeFill="background1" w:themeFillShade="D9"/>
          </w:tcPr>
          <w:p w14:paraId="43B4B1D6" w14:textId="77777777" w:rsidR="008E09FD" w:rsidRDefault="008E09FD">
            <w:pPr>
              <w:widowControl w:val="0"/>
              <w:pBdr>
                <w:top w:val="nil"/>
                <w:left w:val="nil"/>
                <w:bottom w:val="nil"/>
                <w:right w:val="nil"/>
                <w:between w:val="nil"/>
              </w:pBdr>
              <w:spacing w:line="276" w:lineRule="auto"/>
              <w:jc w:val="left"/>
            </w:pPr>
          </w:p>
        </w:tc>
        <w:tc>
          <w:tcPr>
            <w:tcW w:w="1545" w:type="dxa"/>
            <w:vMerge/>
            <w:shd w:val="clear" w:color="auto" w:fill="D9D9D9" w:themeFill="background1" w:themeFillShade="D9"/>
          </w:tcPr>
          <w:p w14:paraId="06174180" w14:textId="77777777" w:rsidR="008E09FD" w:rsidRDefault="008E09FD">
            <w:pPr>
              <w:widowControl w:val="0"/>
              <w:pBdr>
                <w:top w:val="nil"/>
                <w:left w:val="nil"/>
                <w:bottom w:val="nil"/>
                <w:right w:val="nil"/>
                <w:between w:val="nil"/>
              </w:pBdr>
              <w:spacing w:line="276" w:lineRule="auto"/>
              <w:jc w:val="left"/>
            </w:pPr>
          </w:p>
        </w:tc>
      </w:tr>
      <w:tr w:rsidR="008E09FD" w14:paraId="10172E7C" w14:textId="77777777" w:rsidTr="00023D9D">
        <w:trPr>
          <w:trHeight w:val="68"/>
        </w:trPr>
        <w:tc>
          <w:tcPr>
            <w:tcW w:w="735" w:type="dxa"/>
          </w:tcPr>
          <w:p w14:paraId="25BC33D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c>
          <w:tcPr>
            <w:tcW w:w="2205" w:type="dxa"/>
          </w:tcPr>
          <w:p w14:paraId="401E06A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Oficinas Centrales</w:t>
            </w:r>
          </w:p>
        </w:tc>
        <w:tc>
          <w:tcPr>
            <w:tcW w:w="2250" w:type="dxa"/>
          </w:tcPr>
          <w:p w14:paraId="5AF1904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0037DCD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8</w:t>
            </w:r>
          </w:p>
        </w:tc>
        <w:tc>
          <w:tcPr>
            <w:tcW w:w="1545" w:type="dxa"/>
          </w:tcPr>
          <w:p w14:paraId="7A1EF12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51622E07" w14:textId="77777777" w:rsidTr="00023D9D">
        <w:trPr>
          <w:trHeight w:val="20"/>
        </w:trPr>
        <w:tc>
          <w:tcPr>
            <w:tcW w:w="735" w:type="dxa"/>
          </w:tcPr>
          <w:p w14:paraId="645EF28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205" w:type="dxa"/>
          </w:tcPr>
          <w:p w14:paraId="298B410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Verapaces</w:t>
            </w:r>
          </w:p>
        </w:tc>
        <w:tc>
          <w:tcPr>
            <w:tcW w:w="2250" w:type="dxa"/>
          </w:tcPr>
          <w:p w14:paraId="5E4B239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03A0C3C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10</w:t>
            </w:r>
          </w:p>
        </w:tc>
        <w:tc>
          <w:tcPr>
            <w:tcW w:w="1545" w:type="dxa"/>
          </w:tcPr>
          <w:p w14:paraId="4983690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70E25BF4" w14:textId="77777777" w:rsidTr="00023D9D">
        <w:trPr>
          <w:trHeight w:val="20"/>
        </w:trPr>
        <w:tc>
          <w:tcPr>
            <w:tcW w:w="735" w:type="dxa"/>
          </w:tcPr>
          <w:p w14:paraId="3E8CAA9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2205" w:type="dxa"/>
          </w:tcPr>
          <w:p w14:paraId="357A54B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Costa Sur</w:t>
            </w:r>
          </w:p>
        </w:tc>
        <w:tc>
          <w:tcPr>
            <w:tcW w:w="2250" w:type="dxa"/>
          </w:tcPr>
          <w:p w14:paraId="3110470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5882600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1545" w:type="dxa"/>
          </w:tcPr>
          <w:p w14:paraId="1CAB40D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r>
      <w:tr w:rsidR="008E09FD" w14:paraId="476618F2" w14:textId="77777777" w:rsidTr="00023D9D">
        <w:trPr>
          <w:trHeight w:val="20"/>
        </w:trPr>
        <w:tc>
          <w:tcPr>
            <w:tcW w:w="735" w:type="dxa"/>
          </w:tcPr>
          <w:p w14:paraId="36EE8B2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lastRenderedPageBreak/>
              <w:t>4</w:t>
            </w:r>
          </w:p>
        </w:tc>
        <w:tc>
          <w:tcPr>
            <w:tcW w:w="2205" w:type="dxa"/>
          </w:tcPr>
          <w:p w14:paraId="785D96E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Petén</w:t>
            </w:r>
          </w:p>
        </w:tc>
        <w:tc>
          <w:tcPr>
            <w:tcW w:w="2250" w:type="dxa"/>
          </w:tcPr>
          <w:p w14:paraId="39733B8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14BF0CE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20</w:t>
            </w:r>
          </w:p>
        </w:tc>
        <w:tc>
          <w:tcPr>
            <w:tcW w:w="1545" w:type="dxa"/>
          </w:tcPr>
          <w:p w14:paraId="005E942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21B57574" w14:textId="77777777" w:rsidTr="00023D9D">
        <w:trPr>
          <w:trHeight w:val="96"/>
        </w:trPr>
        <w:tc>
          <w:tcPr>
            <w:tcW w:w="735" w:type="dxa"/>
          </w:tcPr>
          <w:p w14:paraId="32D7DD0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5</w:t>
            </w:r>
          </w:p>
        </w:tc>
        <w:tc>
          <w:tcPr>
            <w:tcW w:w="2205" w:type="dxa"/>
          </w:tcPr>
          <w:p w14:paraId="1E4700A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Occidental</w:t>
            </w:r>
          </w:p>
        </w:tc>
        <w:tc>
          <w:tcPr>
            <w:tcW w:w="2250" w:type="dxa"/>
          </w:tcPr>
          <w:p w14:paraId="24EFE4F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222FFF0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11</w:t>
            </w:r>
          </w:p>
        </w:tc>
        <w:tc>
          <w:tcPr>
            <w:tcW w:w="1545" w:type="dxa"/>
          </w:tcPr>
          <w:p w14:paraId="265839F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7CD6CC59" w14:textId="77777777" w:rsidTr="00023D9D">
        <w:trPr>
          <w:trHeight w:val="20"/>
        </w:trPr>
        <w:tc>
          <w:tcPr>
            <w:tcW w:w="735" w:type="dxa"/>
          </w:tcPr>
          <w:p w14:paraId="4967B51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2205" w:type="dxa"/>
          </w:tcPr>
          <w:p w14:paraId="2A9BE87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Sur Oriente</w:t>
            </w:r>
          </w:p>
        </w:tc>
        <w:tc>
          <w:tcPr>
            <w:tcW w:w="2250" w:type="dxa"/>
          </w:tcPr>
          <w:p w14:paraId="3A30CE6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7D6C1F3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9</w:t>
            </w:r>
          </w:p>
        </w:tc>
        <w:tc>
          <w:tcPr>
            <w:tcW w:w="1545" w:type="dxa"/>
          </w:tcPr>
          <w:p w14:paraId="37F63ED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r>
      <w:tr w:rsidR="008E09FD" w14:paraId="27C0A95D" w14:textId="77777777" w:rsidTr="00023D9D">
        <w:trPr>
          <w:trHeight w:val="20"/>
        </w:trPr>
        <w:tc>
          <w:tcPr>
            <w:tcW w:w="735" w:type="dxa"/>
          </w:tcPr>
          <w:p w14:paraId="576A5C4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7</w:t>
            </w:r>
          </w:p>
        </w:tc>
        <w:tc>
          <w:tcPr>
            <w:tcW w:w="2205" w:type="dxa"/>
          </w:tcPr>
          <w:p w14:paraId="26630A0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Nororiente</w:t>
            </w:r>
          </w:p>
        </w:tc>
        <w:tc>
          <w:tcPr>
            <w:tcW w:w="2250" w:type="dxa"/>
          </w:tcPr>
          <w:p w14:paraId="408385A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10AB47D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1545" w:type="dxa"/>
          </w:tcPr>
          <w:p w14:paraId="15EFB35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r>
      <w:tr w:rsidR="008E09FD" w14:paraId="2BD2F6E2" w14:textId="77777777" w:rsidTr="00023D9D">
        <w:trPr>
          <w:trHeight w:val="20"/>
        </w:trPr>
        <w:tc>
          <w:tcPr>
            <w:tcW w:w="735" w:type="dxa"/>
          </w:tcPr>
          <w:p w14:paraId="252E1F9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8</w:t>
            </w:r>
          </w:p>
        </w:tc>
        <w:tc>
          <w:tcPr>
            <w:tcW w:w="2205" w:type="dxa"/>
          </w:tcPr>
          <w:p w14:paraId="757DBBC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Oriente</w:t>
            </w:r>
          </w:p>
        </w:tc>
        <w:tc>
          <w:tcPr>
            <w:tcW w:w="2250" w:type="dxa"/>
          </w:tcPr>
          <w:p w14:paraId="739A247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7B762BF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16</w:t>
            </w:r>
          </w:p>
        </w:tc>
        <w:tc>
          <w:tcPr>
            <w:tcW w:w="1545" w:type="dxa"/>
          </w:tcPr>
          <w:p w14:paraId="7F81A63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398707B1" w14:textId="77777777" w:rsidTr="00023D9D">
        <w:trPr>
          <w:trHeight w:val="20"/>
        </w:trPr>
        <w:tc>
          <w:tcPr>
            <w:tcW w:w="735" w:type="dxa"/>
          </w:tcPr>
          <w:p w14:paraId="575600A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9</w:t>
            </w:r>
          </w:p>
        </w:tc>
        <w:tc>
          <w:tcPr>
            <w:tcW w:w="2205" w:type="dxa"/>
          </w:tcPr>
          <w:p w14:paraId="196434F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Metropolitana</w:t>
            </w:r>
          </w:p>
        </w:tc>
        <w:tc>
          <w:tcPr>
            <w:tcW w:w="2250" w:type="dxa"/>
          </w:tcPr>
          <w:p w14:paraId="34503B2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04F9F7B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16</w:t>
            </w:r>
          </w:p>
        </w:tc>
        <w:tc>
          <w:tcPr>
            <w:tcW w:w="1545" w:type="dxa"/>
          </w:tcPr>
          <w:p w14:paraId="04A142A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r>
      <w:tr w:rsidR="008E09FD" w14:paraId="62F29C14" w14:textId="77777777" w:rsidTr="00023D9D">
        <w:trPr>
          <w:trHeight w:val="500"/>
        </w:trPr>
        <w:tc>
          <w:tcPr>
            <w:tcW w:w="735" w:type="dxa"/>
          </w:tcPr>
          <w:p w14:paraId="0C3ED0E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10</w:t>
            </w:r>
          </w:p>
        </w:tc>
        <w:tc>
          <w:tcPr>
            <w:tcW w:w="2205" w:type="dxa"/>
          </w:tcPr>
          <w:p w14:paraId="60E1830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Central</w:t>
            </w:r>
          </w:p>
        </w:tc>
        <w:tc>
          <w:tcPr>
            <w:tcW w:w="2250" w:type="dxa"/>
          </w:tcPr>
          <w:p w14:paraId="466BFA6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37724C5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24</w:t>
            </w:r>
          </w:p>
        </w:tc>
        <w:tc>
          <w:tcPr>
            <w:tcW w:w="1545" w:type="dxa"/>
          </w:tcPr>
          <w:p w14:paraId="36E74FF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4FB5F866" w14:textId="77777777" w:rsidTr="00023D9D">
        <w:trPr>
          <w:trHeight w:val="35"/>
        </w:trPr>
        <w:tc>
          <w:tcPr>
            <w:tcW w:w="735" w:type="dxa"/>
          </w:tcPr>
          <w:p w14:paraId="105A88B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11</w:t>
            </w:r>
          </w:p>
        </w:tc>
        <w:tc>
          <w:tcPr>
            <w:tcW w:w="2205" w:type="dxa"/>
          </w:tcPr>
          <w:p w14:paraId="7C3B284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Noroccidente</w:t>
            </w:r>
          </w:p>
        </w:tc>
        <w:tc>
          <w:tcPr>
            <w:tcW w:w="2250" w:type="dxa"/>
          </w:tcPr>
          <w:p w14:paraId="0484D8D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Si</w:t>
            </w:r>
          </w:p>
        </w:tc>
        <w:tc>
          <w:tcPr>
            <w:tcW w:w="2040" w:type="dxa"/>
          </w:tcPr>
          <w:p w14:paraId="777EF6E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12</w:t>
            </w:r>
          </w:p>
        </w:tc>
        <w:tc>
          <w:tcPr>
            <w:tcW w:w="1545" w:type="dxa"/>
          </w:tcPr>
          <w:p w14:paraId="5CD4185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bl>
    <w:p w14:paraId="13074F81" w14:textId="77777777" w:rsidR="008E09FD" w:rsidRDefault="008E09FD"/>
    <w:p w14:paraId="1A81B14D" w14:textId="54E264AA" w:rsidR="008E09FD" w:rsidRDefault="008E09FD"/>
    <w:p w14:paraId="4B2B870C" w14:textId="5452522F" w:rsidR="00023D9D" w:rsidRDefault="00887617">
      <w:r>
        <w:t xml:space="preserve">Cuadro No. 5: Estado actual del mobiliario y equipo, detallado por sede regional </w:t>
      </w:r>
    </w:p>
    <w:p w14:paraId="7C7B9B9B" w14:textId="77777777" w:rsidR="008E09FD" w:rsidRDefault="008E09FD"/>
    <w:tbl>
      <w:tblPr>
        <w:tblStyle w:val="Tablaconcuadrcula"/>
        <w:tblW w:w="8865" w:type="dxa"/>
        <w:tblLayout w:type="fixed"/>
        <w:tblLook w:val="0600" w:firstRow="0" w:lastRow="0" w:firstColumn="0" w:lastColumn="0" w:noHBand="1" w:noVBand="1"/>
      </w:tblPr>
      <w:tblGrid>
        <w:gridCol w:w="735"/>
        <w:gridCol w:w="2205"/>
        <w:gridCol w:w="1965"/>
        <w:gridCol w:w="2160"/>
        <w:gridCol w:w="1800"/>
      </w:tblGrid>
      <w:tr w:rsidR="008E09FD" w14:paraId="4850988B" w14:textId="77777777" w:rsidTr="00023D9D">
        <w:trPr>
          <w:trHeight w:val="414"/>
        </w:trPr>
        <w:tc>
          <w:tcPr>
            <w:tcW w:w="735" w:type="dxa"/>
            <w:vMerge w:val="restart"/>
            <w:shd w:val="clear" w:color="auto" w:fill="D9D9D9" w:themeFill="background1" w:themeFillShade="D9"/>
          </w:tcPr>
          <w:p w14:paraId="2D0D71D6" w14:textId="77777777" w:rsidR="008E09FD" w:rsidRDefault="008E09FD">
            <w:pPr>
              <w:widowControl w:val="0"/>
              <w:pBdr>
                <w:top w:val="nil"/>
                <w:left w:val="nil"/>
                <w:bottom w:val="nil"/>
                <w:right w:val="nil"/>
                <w:between w:val="nil"/>
              </w:pBdr>
              <w:spacing w:line="276" w:lineRule="auto"/>
              <w:jc w:val="left"/>
              <w:rPr>
                <w:b/>
                <w:sz w:val="20"/>
                <w:szCs w:val="20"/>
              </w:rPr>
            </w:pPr>
          </w:p>
          <w:p w14:paraId="77D4E133" w14:textId="77777777" w:rsidR="008E09FD" w:rsidRDefault="00242EE5">
            <w:pPr>
              <w:widowControl w:val="0"/>
              <w:pBdr>
                <w:top w:val="nil"/>
                <w:left w:val="nil"/>
                <w:bottom w:val="nil"/>
                <w:right w:val="nil"/>
                <w:between w:val="nil"/>
              </w:pBdr>
              <w:spacing w:line="276" w:lineRule="auto"/>
              <w:jc w:val="left"/>
              <w:rPr>
                <w:b/>
                <w:sz w:val="20"/>
                <w:szCs w:val="20"/>
              </w:rPr>
            </w:pPr>
            <w:proofErr w:type="spellStart"/>
            <w:r>
              <w:rPr>
                <w:b/>
                <w:sz w:val="20"/>
                <w:szCs w:val="20"/>
              </w:rPr>
              <w:t>Item</w:t>
            </w:r>
            <w:proofErr w:type="spellEnd"/>
          </w:p>
        </w:tc>
        <w:tc>
          <w:tcPr>
            <w:tcW w:w="2205" w:type="dxa"/>
            <w:vMerge w:val="restart"/>
            <w:shd w:val="clear" w:color="auto" w:fill="D9D9D9" w:themeFill="background1" w:themeFillShade="D9"/>
          </w:tcPr>
          <w:p w14:paraId="3CD06627" w14:textId="77777777" w:rsidR="008E09FD" w:rsidRDefault="008E09FD">
            <w:pPr>
              <w:widowControl w:val="0"/>
              <w:pBdr>
                <w:top w:val="nil"/>
                <w:left w:val="nil"/>
                <w:bottom w:val="nil"/>
                <w:right w:val="nil"/>
                <w:between w:val="nil"/>
              </w:pBdr>
              <w:spacing w:line="276" w:lineRule="auto"/>
              <w:jc w:val="left"/>
              <w:rPr>
                <w:b/>
                <w:sz w:val="20"/>
                <w:szCs w:val="20"/>
              </w:rPr>
            </w:pPr>
          </w:p>
          <w:p w14:paraId="21EBAD21" w14:textId="77777777" w:rsidR="008E09FD" w:rsidRDefault="00242EE5">
            <w:pPr>
              <w:widowControl w:val="0"/>
              <w:pBdr>
                <w:top w:val="nil"/>
                <w:left w:val="nil"/>
                <w:bottom w:val="nil"/>
                <w:right w:val="nil"/>
                <w:between w:val="nil"/>
              </w:pBdr>
              <w:spacing w:line="276" w:lineRule="auto"/>
              <w:jc w:val="left"/>
              <w:rPr>
                <w:b/>
                <w:sz w:val="20"/>
                <w:szCs w:val="20"/>
              </w:rPr>
            </w:pPr>
            <w:r>
              <w:rPr>
                <w:b/>
                <w:sz w:val="20"/>
                <w:szCs w:val="20"/>
              </w:rPr>
              <w:t>Dirección Regional</w:t>
            </w:r>
          </w:p>
        </w:tc>
        <w:tc>
          <w:tcPr>
            <w:tcW w:w="5925" w:type="dxa"/>
            <w:gridSpan w:val="3"/>
            <w:shd w:val="clear" w:color="auto" w:fill="D9D9D9" w:themeFill="background1" w:themeFillShade="D9"/>
          </w:tcPr>
          <w:p w14:paraId="695D7EFC"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Estado del Mobiliario y equipo de oficina</w:t>
            </w:r>
          </w:p>
          <w:p w14:paraId="42DD8BFF"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asignado al área de ventanilla única</w:t>
            </w:r>
          </w:p>
        </w:tc>
      </w:tr>
      <w:tr w:rsidR="008E09FD" w14:paraId="1F74FDDA" w14:textId="77777777" w:rsidTr="00023D9D">
        <w:trPr>
          <w:trHeight w:val="70"/>
        </w:trPr>
        <w:tc>
          <w:tcPr>
            <w:tcW w:w="735" w:type="dxa"/>
            <w:vMerge/>
            <w:shd w:val="clear" w:color="auto" w:fill="D9D9D9" w:themeFill="background1" w:themeFillShade="D9"/>
          </w:tcPr>
          <w:p w14:paraId="56F8DD58" w14:textId="77777777" w:rsidR="008E09FD" w:rsidRDefault="008E09FD">
            <w:pPr>
              <w:widowControl w:val="0"/>
              <w:pBdr>
                <w:top w:val="nil"/>
                <w:left w:val="nil"/>
                <w:bottom w:val="nil"/>
                <w:right w:val="nil"/>
                <w:between w:val="nil"/>
              </w:pBdr>
              <w:spacing w:line="276" w:lineRule="auto"/>
              <w:jc w:val="left"/>
            </w:pPr>
          </w:p>
        </w:tc>
        <w:tc>
          <w:tcPr>
            <w:tcW w:w="2205" w:type="dxa"/>
            <w:vMerge/>
            <w:shd w:val="clear" w:color="auto" w:fill="D9D9D9" w:themeFill="background1" w:themeFillShade="D9"/>
          </w:tcPr>
          <w:p w14:paraId="2450526F" w14:textId="77777777" w:rsidR="008E09FD" w:rsidRDefault="008E09FD">
            <w:pPr>
              <w:widowControl w:val="0"/>
              <w:pBdr>
                <w:top w:val="nil"/>
                <w:left w:val="nil"/>
                <w:bottom w:val="nil"/>
                <w:right w:val="nil"/>
                <w:between w:val="nil"/>
              </w:pBdr>
              <w:spacing w:line="276" w:lineRule="auto"/>
              <w:jc w:val="left"/>
            </w:pPr>
          </w:p>
        </w:tc>
        <w:tc>
          <w:tcPr>
            <w:tcW w:w="1965" w:type="dxa"/>
            <w:shd w:val="clear" w:color="auto" w:fill="D9D9D9" w:themeFill="background1" w:themeFillShade="D9"/>
          </w:tcPr>
          <w:p w14:paraId="38774185"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Buen Estado</w:t>
            </w:r>
          </w:p>
        </w:tc>
        <w:tc>
          <w:tcPr>
            <w:tcW w:w="2160" w:type="dxa"/>
            <w:shd w:val="clear" w:color="auto" w:fill="D9D9D9" w:themeFill="background1" w:themeFillShade="D9"/>
          </w:tcPr>
          <w:p w14:paraId="521952F2"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Regular Estado</w:t>
            </w:r>
          </w:p>
        </w:tc>
        <w:tc>
          <w:tcPr>
            <w:tcW w:w="1800" w:type="dxa"/>
            <w:shd w:val="clear" w:color="auto" w:fill="D9D9D9" w:themeFill="background1" w:themeFillShade="D9"/>
          </w:tcPr>
          <w:p w14:paraId="309000A1"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Mal Estado</w:t>
            </w:r>
          </w:p>
        </w:tc>
      </w:tr>
      <w:tr w:rsidR="008E09FD" w14:paraId="601701C8" w14:textId="77777777" w:rsidTr="00023D9D">
        <w:trPr>
          <w:trHeight w:val="500"/>
        </w:trPr>
        <w:tc>
          <w:tcPr>
            <w:tcW w:w="735" w:type="dxa"/>
          </w:tcPr>
          <w:p w14:paraId="663B541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c>
          <w:tcPr>
            <w:tcW w:w="2205" w:type="dxa"/>
          </w:tcPr>
          <w:p w14:paraId="0D168DB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Oficinas Centrales</w:t>
            </w:r>
          </w:p>
        </w:tc>
        <w:tc>
          <w:tcPr>
            <w:tcW w:w="1965" w:type="dxa"/>
          </w:tcPr>
          <w:p w14:paraId="354678C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6B94039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285BAD6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0B887E3D" w14:textId="77777777" w:rsidTr="00023D9D">
        <w:trPr>
          <w:trHeight w:val="70"/>
        </w:trPr>
        <w:tc>
          <w:tcPr>
            <w:tcW w:w="735" w:type="dxa"/>
          </w:tcPr>
          <w:p w14:paraId="6DAC418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205" w:type="dxa"/>
          </w:tcPr>
          <w:p w14:paraId="045BADA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Verapaces</w:t>
            </w:r>
          </w:p>
        </w:tc>
        <w:tc>
          <w:tcPr>
            <w:tcW w:w="1965" w:type="dxa"/>
          </w:tcPr>
          <w:p w14:paraId="4C214A5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342CC1D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3414583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0EABC7B9" w14:textId="77777777" w:rsidTr="00023D9D">
        <w:trPr>
          <w:trHeight w:val="141"/>
        </w:trPr>
        <w:tc>
          <w:tcPr>
            <w:tcW w:w="735" w:type="dxa"/>
          </w:tcPr>
          <w:p w14:paraId="0E5F983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2205" w:type="dxa"/>
          </w:tcPr>
          <w:p w14:paraId="0460513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Costa Sur</w:t>
            </w:r>
          </w:p>
        </w:tc>
        <w:tc>
          <w:tcPr>
            <w:tcW w:w="1965" w:type="dxa"/>
          </w:tcPr>
          <w:p w14:paraId="7E17E0B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7515192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4574033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1F8BB66D" w14:textId="77777777" w:rsidTr="00023D9D">
        <w:trPr>
          <w:trHeight w:val="252"/>
        </w:trPr>
        <w:tc>
          <w:tcPr>
            <w:tcW w:w="735" w:type="dxa"/>
          </w:tcPr>
          <w:p w14:paraId="6F19B1E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2205" w:type="dxa"/>
          </w:tcPr>
          <w:p w14:paraId="47CB303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Petén</w:t>
            </w:r>
          </w:p>
        </w:tc>
        <w:tc>
          <w:tcPr>
            <w:tcW w:w="1965" w:type="dxa"/>
          </w:tcPr>
          <w:p w14:paraId="59051EC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347A4A4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5280500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7084ED94" w14:textId="77777777" w:rsidTr="00023D9D">
        <w:trPr>
          <w:trHeight w:val="256"/>
        </w:trPr>
        <w:tc>
          <w:tcPr>
            <w:tcW w:w="735" w:type="dxa"/>
          </w:tcPr>
          <w:p w14:paraId="4DE233D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5</w:t>
            </w:r>
          </w:p>
        </w:tc>
        <w:tc>
          <w:tcPr>
            <w:tcW w:w="2205" w:type="dxa"/>
          </w:tcPr>
          <w:p w14:paraId="79EA7F9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Occidental</w:t>
            </w:r>
          </w:p>
        </w:tc>
        <w:tc>
          <w:tcPr>
            <w:tcW w:w="1965" w:type="dxa"/>
          </w:tcPr>
          <w:p w14:paraId="342D933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5375198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4E60BEC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44E1EBC3" w14:textId="77777777" w:rsidTr="00023D9D">
        <w:trPr>
          <w:trHeight w:val="132"/>
        </w:trPr>
        <w:tc>
          <w:tcPr>
            <w:tcW w:w="735" w:type="dxa"/>
          </w:tcPr>
          <w:p w14:paraId="369B339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2205" w:type="dxa"/>
          </w:tcPr>
          <w:p w14:paraId="7B15EB4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Sur Oriente</w:t>
            </w:r>
          </w:p>
        </w:tc>
        <w:tc>
          <w:tcPr>
            <w:tcW w:w="1965" w:type="dxa"/>
          </w:tcPr>
          <w:p w14:paraId="12EF3BE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7EDA3A1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800" w:type="dxa"/>
          </w:tcPr>
          <w:p w14:paraId="14F2E25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10ED23CD" w14:textId="77777777" w:rsidTr="00023D9D">
        <w:trPr>
          <w:trHeight w:val="137"/>
        </w:trPr>
        <w:tc>
          <w:tcPr>
            <w:tcW w:w="735" w:type="dxa"/>
          </w:tcPr>
          <w:p w14:paraId="2A1E6E9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7</w:t>
            </w:r>
          </w:p>
        </w:tc>
        <w:tc>
          <w:tcPr>
            <w:tcW w:w="2205" w:type="dxa"/>
          </w:tcPr>
          <w:p w14:paraId="6C86172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Nororiente</w:t>
            </w:r>
          </w:p>
        </w:tc>
        <w:tc>
          <w:tcPr>
            <w:tcW w:w="1965" w:type="dxa"/>
          </w:tcPr>
          <w:p w14:paraId="6F344EF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44C68BA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800" w:type="dxa"/>
          </w:tcPr>
          <w:p w14:paraId="0FE9A1B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3BC5B26A" w14:textId="77777777" w:rsidTr="00023D9D">
        <w:trPr>
          <w:trHeight w:val="70"/>
        </w:trPr>
        <w:tc>
          <w:tcPr>
            <w:tcW w:w="735" w:type="dxa"/>
          </w:tcPr>
          <w:p w14:paraId="748325C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8</w:t>
            </w:r>
          </w:p>
        </w:tc>
        <w:tc>
          <w:tcPr>
            <w:tcW w:w="2205" w:type="dxa"/>
          </w:tcPr>
          <w:p w14:paraId="664DD10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Oriente</w:t>
            </w:r>
          </w:p>
        </w:tc>
        <w:tc>
          <w:tcPr>
            <w:tcW w:w="1965" w:type="dxa"/>
          </w:tcPr>
          <w:p w14:paraId="52591C8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3FA7AA0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1E33941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47B14B87" w14:textId="77777777" w:rsidTr="00023D9D">
        <w:trPr>
          <w:trHeight w:val="70"/>
        </w:trPr>
        <w:tc>
          <w:tcPr>
            <w:tcW w:w="735" w:type="dxa"/>
          </w:tcPr>
          <w:p w14:paraId="2A5A67D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9</w:t>
            </w:r>
          </w:p>
        </w:tc>
        <w:tc>
          <w:tcPr>
            <w:tcW w:w="2205" w:type="dxa"/>
          </w:tcPr>
          <w:p w14:paraId="694EB36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Metropolitana</w:t>
            </w:r>
          </w:p>
        </w:tc>
        <w:tc>
          <w:tcPr>
            <w:tcW w:w="1965" w:type="dxa"/>
          </w:tcPr>
          <w:p w14:paraId="0B45E39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1338076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67807FB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0EF00390" w14:textId="77777777" w:rsidTr="00023D9D">
        <w:trPr>
          <w:trHeight w:val="70"/>
        </w:trPr>
        <w:tc>
          <w:tcPr>
            <w:tcW w:w="735" w:type="dxa"/>
          </w:tcPr>
          <w:p w14:paraId="77AB5A0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10</w:t>
            </w:r>
          </w:p>
        </w:tc>
        <w:tc>
          <w:tcPr>
            <w:tcW w:w="2205" w:type="dxa"/>
          </w:tcPr>
          <w:p w14:paraId="03A98C2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Central</w:t>
            </w:r>
          </w:p>
        </w:tc>
        <w:tc>
          <w:tcPr>
            <w:tcW w:w="1965" w:type="dxa"/>
          </w:tcPr>
          <w:p w14:paraId="1A732E5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4FC61FA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800" w:type="dxa"/>
          </w:tcPr>
          <w:p w14:paraId="7EB8B47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6B562507" w14:textId="77777777" w:rsidTr="00023D9D">
        <w:trPr>
          <w:trHeight w:val="167"/>
        </w:trPr>
        <w:tc>
          <w:tcPr>
            <w:tcW w:w="735" w:type="dxa"/>
          </w:tcPr>
          <w:p w14:paraId="28C565F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11</w:t>
            </w:r>
          </w:p>
        </w:tc>
        <w:tc>
          <w:tcPr>
            <w:tcW w:w="2205" w:type="dxa"/>
          </w:tcPr>
          <w:p w14:paraId="37E630A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Noroccidente</w:t>
            </w:r>
          </w:p>
        </w:tc>
        <w:tc>
          <w:tcPr>
            <w:tcW w:w="1965" w:type="dxa"/>
          </w:tcPr>
          <w:p w14:paraId="14E4D0F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60" w:type="dxa"/>
          </w:tcPr>
          <w:p w14:paraId="2931F90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800" w:type="dxa"/>
          </w:tcPr>
          <w:p w14:paraId="7D2ABB0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bl>
    <w:p w14:paraId="62D778F3" w14:textId="77777777" w:rsidR="008E09FD" w:rsidRDefault="008E09FD">
      <w:pPr>
        <w:rPr>
          <w:sz w:val="20"/>
          <w:szCs w:val="20"/>
        </w:rPr>
      </w:pPr>
    </w:p>
    <w:p w14:paraId="7F47E268" w14:textId="143FD14A" w:rsidR="008E09FD" w:rsidRDefault="00887617">
      <w:pPr>
        <w:rPr>
          <w:sz w:val="20"/>
          <w:szCs w:val="20"/>
        </w:rPr>
      </w:pPr>
      <w:r>
        <w:rPr>
          <w:sz w:val="20"/>
          <w:szCs w:val="20"/>
        </w:rPr>
        <w:t>Cuadro No. 6: Estado actual de la infraestructura asignada al área de ventanilla única, por sede regional</w:t>
      </w:r>
    </w:p>
    <w:p w14:paraId="045A1CAA" w14:textId="77777777" w:rsidR="008E09FD" w:rsidRDefault="008E09FD">
      <w:pPr>
        <w:rPr>
          <w:sz w:val="20"/>
          <w:szCs w:val="20"/>
        </w:rPr>
      </w:pPr>
    </w:p>
    <w:tbl>
      <w:tblPr>
        <w:tblStyle w:val="Tablaconcuadrcula"/>
        <w:tblW w:w="9000" w:type="dxa"/>
        <w:tblLayout w:type="fixed"/>
        <w:tblLook w:val="0600" w:firstRow="0" w:lastRow="0" w:firstColumn="0" w:lastColumn="0" w:noHBand="1" w:noVBand="1"/>
      </w:tblPr>
      <w:tblGrid>
        <w:gridCol w:w="735"/>
        <w:gridCol w:w="2205"/>
        <w:gridCol w:w="2010"/>
        <w:gridCol w:w="2130"/>
        <w:gridCol w:w="1920"/>
      </w:tblGrid>
      <w:tr w:rsidR="008E09FD" w14:paraId="4BD890E1" w14:textId="77777777" w:rsidTr="00023D9D">
        <w:trPr>
          <w:trHeight w:val="225"/>
        </w:trPr>
        <w:tc>
          <w:tcPr>
            <w:tcW w:w="735" w:type="dxa"/>
            <w:vMerge w:val="restart"/>
            <w:shd w:val="clear" w:color="auto" w:fill="D9D9D9" w:themeFill="background1" w:themeFillShade="D9"/>
          </w:tcPr>
          <w:p w14:paraId="100A459B" w14:textId="77777777" w:rsidR="008E09FD" w:rsidRDefault="008E09FD">
            <w:pPr>
              <w:widowControl w:val="0"/>
              <w:pBdr>
                <w:top w:val="nil"/>
                <w:left w:val="nil"/>
                <w:bottom w:val="nil"/>
                <w:right w:val="nil"/>
                <w:between w:val="nil"/>
              </w:pBdr>
              <w:spacing w:line="276" w:lineRule="auto"/>
              <w:jc w:val="center"/>
              <w:rPr>
                <w:b/>
                <w:sz w:val="20"/>
                <w:szCs w:val="20"/>
              </w:rPr>
            </w:pPr>
          </w:p>
          <w:p w14:paraId="751D0659" w14:textId="77777777" w:rsidR="008E09FD" w:rsidRDefault="00242EE5">
            <w:pPr>
              <w:widowControl w:val="0"/>
              <w:pBdr>
                <w:top w:val="nil"/>
                <w:left w:val="nil"/>
                <w:bottom w:val="nil"/>
                <w:right w:val="nil"/>
                <w:between w:val="nil"/>
              </w:pBdr>
              <w:spacing w:line="276" w:lineRule="auto"/>
              <w:jc w:val="center"/>
              <w:rPr>
                <w:b/>
                <w:sz w:val="20"/>
                <w:szCs w:val="20"/>
              </w:rPr>
            </w:pPr>
            <w:proofErr w:type="spellStart"/>
            <w:r>
              <w:rPr>
                <w:b/>
                <w:sz w:val="20"/>
                <w:szCs w:val="20"/>
              </w:rPr>
              <w:t>Item</w:t>
            </w:r>
            <w:proofErr w:type="spellEnd"/>
          </w:p>
        </w:tc>
        <w:tc>
          <w:tcPr>
            <w:tcW w:w="2205" w:type="dxa"/>
            <w:vMerge w:val="restart"/>
            <w:shd w:val="clear" w:color="auto" w:fill="D9D9D9" w:themeFill="background1" w:themeFillShade="D9"/>
          </w:tcPr>
          <w:p w14:paraId="758989A0"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 xml:space="preserve"> </w:t>
            </w:r>
          </w:p>
          <w:p w14:paraId="3871C4B9"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Dirección Regional</w:t>
            </w:r>
          </w:p>
        </w:tc>
        <w:tc>
          <w:tcPr>
            <w:tcW w:w="6060" w:type="dxa"/>
            <w:gridSpan w:val="3"/>
            <w:shd w:val="clear" w:color="auto" w:fill="D9D9D9" w:themeFill="background1" w:themeFillShade="D9"/>
          </w:tcPr>
          <w:p w14:paraId="7F94C1F3"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Estado de la infraestructura</w:t>
            </w:r>
          </w:p>
          <w:p w14:paraId="08E171D4"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asignada al área de ventanilla única</w:t>
            </w:r>
          </w:p>
        </w:tc>
      </w:tr>
      <w:tr w:rsidR="008E09FD" w14:paraId="57368907" w14:textId="77777777" w:rsidTr="00023D9D">
        <w:trPr>
          <w:trHeight w:val="180"/>
        </w:trPr>
        <w:tc>
          <w:tcPr>
            <w:tcW w:w="735" w:type="dxa"/>
            <w:vMerge/>
            <w:shd w:val="clear" w:color="auto" w:fill="D9D9D9" w:themeFill="background1" w:themeFillShade="D9"/>
          </w:tcPr>
          <w:p w14:paraId="4E3AF0CA" w14:textId="77777777" w:rsidR="008E09FD" w:rsidRDefault="008E09FD">
            <w:pPr>
              <w:widowControl w:val="0"/>
              <w:pBdr>
                <w:top w:val="nil"/>
                <w:left w:val="nil"/>
                <w:bottom w:val="nil"/>
                <w:right w:val="nil"/>
                <w:between w:val="nil"/>
              </w:pBdr>
              <w:spacing w:line="276" w:lineRule="auto"/>
              <w:jc w:val="left"/>
            </w:pPr>
          </w:p>
        </w:tc>
        <w:tc>
          <w:tcPr>
            <w:tcW w:w="2205" w:type="dxa"/>
            <w:vMerge/>
            <w:shd w:val="clear" w:color="auto" w:fill="D9D9D9" w:themeFill="background1" w:themeFillShade="D9"/>
          </w:tcPr>
          <w:p w14:paraId="4634422F" w14:textId="77777777" w:rsidR="008E09FD" w:rsidRDefault="008E09FD">
            <w:pPr>
              <w:widowControl w:val="0"/>
              <w:pBdr>
                <w:top w:val="nil"/>
                <w:left w:val="nil"/>
                <w:bottom w:val="nil"/>
                <w:right w:val="nil"/>
                <w:between w:val="nil"/>
              </w:pBdr>
              <w:spacing w:line="276" w:lineRule="auto"/>
              <w:jc w:val="left"/>
            </w:pPr>
          </w:p>
        </w:tc>
        <w:tc>
          <w:tcPr>
            <w:tcW w:w="2010" w:type="dxa"/>
            <w:shd w:val="clear" w:color="auto" w:fill="D9D9D9" w:themeFill="background1" w:themeFillShade="D9"/>
          </w:tcPr>
          <w:p w14:paraId="5DDBE5E1"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Buen Estado</w:t>
            </w:r>
          </w:p>
        </w:tc>
        <w:tc>
          <w:tcPr>
            <w:tcW w:w="2130" w:type="dxa"/>
            <w:shd w:val="clear" w:color="auto" w:fill="D9D9D9" w:themeFill="background1" w:themeFillShade="D9"/>
          </w:tcPr>
          <w:p w14:paraId="580EDCA7"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Regular Estado</w:t>
            </w:r>
          </w:p>
        </w:tc>
        <w:tc>
          <w:tcPr>
            <w:tcW w:w="1920" w:type="dxa"/>
            <w:shd w:val="clear" w:color="auto" w:fill="D9D9D9" w:themeFill="background1" w:themeFillShade="D9"/>
          </w:tcPr>
          <w:p w14:paraId="4D33CC6E"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Mal Estado</w:t>
            </w:r>
          </w:p>
        </w:tc>
      </w:tr>
      <w:tr w:rsidR="008E09FD" w14:paraId="4FCC18CC" w14:textId="77777777" w:rsidTr="00023D9D">
        <w:trPr>
          <w:trHeight w:val="20"/>
        </w:trPr>
        <w:tc>
          <w:tcPr>
            <w:tcW w:w="735" w:type="dxa"/>
          </w:tcPr>
          <w:p w14:paraId="6233AF0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c>
          <w:tcPr>
            <w:tcW w:w="2205" w:type="dxa"/>
          </w:tcPr>
          <w:p w14:paraId="73CF79E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Oficinas Centrales</w:t>
            </w:r>
          </w:p>
        </w:tc>
        <w:tc>
          <w:tcPr>
            <w:tcW w:w="2010" w:type="dxa"/>
          </w:tcPr>
          <w:p w14:paraId="7985BB7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130" w:type="dxa"/>
          </w:tcPr>
          <w:p w14:paraId="1A757E9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920" w:type="dxa"/>
          </w:tcPr>
          <w:p w14:paraId="2886A09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4450C752" w14:textId="77777777" w:rsidTr="00023D9D">
        <w:trPr>
          <w:trHeight w:val="20"/>
        </w:trPr>
        <w:tc>
          <w:tcPr>
            <w:tcW w:w="735" w:type="dxa"/>
          </w:tcPr>
          <w:p w14:paraId="63E036A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205" w:type="dxa"/>
          </w:tcPr>
          <w:p w14:paraId="2B9E929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Verapaces</w:t>
            </w:r>
          </w:p>
        </w:tc>
        <w:tc>
          <w:tcPr>
            <w:tcW w:w="2010" w:type="dxa"/>
          </w:tcPr>
          <w:p w14:paraId="7D6B965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30" w:type="dxa"/>
          </w:tcPr>
          <w:p w14:paraId="23731A0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920" w:type="dxa"/>
          </w:tcPr>
          <w:p w14:paraId="11BABF7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15078B87" w14:textId="77777777" w:rsidTr="00023D9D">
        <w:trPr>
          <w:trHeight w:val="242"/>
        </w:trPr>
        <w:tc>
          <w:tcPr>
            <w:tcW w:w="735" w:type="dxa"/>
          </w:tcPr>
          <w:p w14:paraId="69FB755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2205" w:type="dxa"/>
          </w:tcPr>
          <w:p w14:paraId="6ED29C8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Costa Sur</w:t>
            </w:r>
          </w:p>
        </w:tc>
        <w:tc>
          <w:tcPr>
            <w:tcW w:w="2010" w:type="dxa"/>
          </w:tcPr>
          <w:p w14:paraId="20CB807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30" w:type="dxa"/>
          </w:tcPr>
          <w:p w14:paraId="3A0B5F1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920" w:type="dxa"/>
          </w:tcPr>
          <w:p w14:paraId="614AFE3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1351AFFA" w14:textId="77777777" w:rsidTr="00023D9D">
        <w:trPr>
          <w:trHeight w:val="260"/>
        </w:trPr>
        <w:tc>
          <w:tcPr>
            <w:tcW w:w="735" w:type="dxa"/>
          </w:tcPr>
          <w:p w14:paraId="5D80841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2205" w:type="dxa"/>
          </w:tcPr>
          <w:p w14:paraId="2657921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Petén</w:t>
            </w:r>
          </w:p>
        </w:tc>
        <w:tc>
          <w:tcPr>
            <w:tcW w:w="2010" w:type="dxa"/>
          </w:tcPr>
          <w:p w14:paraId="088B3C6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130" w:type="dxa"/>
          </w:tcPr>
          <w:p w14:paraId="6098943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920" w:type="dxa"/>
          </w:tcPr>
          <w:p w14:paraId="587B755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5953F2F1" w14:textId="77777777" w:rsidTr="00023D9D">
        <w:trPr>
          <w:trHeight w:val="264"/>
        </w:trPr>
        <w:tc>
          <w:tcPr>
            <w:tcW w:w="735" w:type="dxa"/>
          </w:tcPr>
          <w:p w14:paraId="3FD8B8B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5</w:t>
            </w:r>
          </w:p>
        </w:tc>
        <w:tc>
          <w:tcPr>
            <w:tcW w:w="2205" w:type="dxa"/>
          </w:tcPr>
          <w:p w14:paraId="7833862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Occidental</w:t>
            </w:r>
          </w:p>
        </w:tc>
        <w:tc>
          <w:tcPr>
            <w:tcW w:w="2010" w:type="dxa"/>
          </w:tcPr>
          <w:p w14:paraId="6BAF0E3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130" w:type="dxa"/>
          </w:tcPr>
          <w:p w14:paraId="35C131B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920" w:type="dxa"/>
          </w:tcPr>
          <w:p w14:paraId="4F9D1C4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436889CC" w14:textId="77777777" w:rsidTr="00023D9D">
        <w:trPr>
          <w:trHeight w:val="126"/>
        </w:trPr>
        <w:tc>
          <w:tcPr>
            <w:tcW w:w="735" w:type="dxa"/>
          </w:tcPr>
          <w:p w14:paraId="049BE52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2205" w:type="dxa"/>
          </w:tcPr>
          <w:p w14:paraId="6BB2448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Sur Oriente</w:t>
            </w:r>
          </w:p>
        </w:tc>
        <w:tc>
          <w:tcPr>
            <w:tcW w:w="2010" w:type="dxa"/>
          </w:tcPr>
          <w:p w14:paraId="30FC06E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30" w:type="dxa"/>
          </w:tcPr>
          <w:p w14:paraId="4FA26CC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920" w:type="dxa"/>
          </w:tcPr>
          <w:p w14:paraId="25337DA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48D1DA77" w14:textId="77777777" w:rsidTr="00023D9D">
        <w:trPr>
          <w:trHeight w:val="144"/>
        </w:trPr>
        <w:tc>
          <w:tcPr>
            <w:tcW w:w="735" w:type="dxa"/>
          </w:tcPr>
          <w:p w14:paraId="1C7B22F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7</w:t>
            </w:r>
          </w:p>
        </w:tc>
        <w:tc>
          <w:tcPr>
            <w:tcW w:w="2205" w:type="dxa"/>
          </w:tcPr>
          <w:p w14:paraId="3AF8242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Nororiente</w:t>
            </w:r>
          </w:p>
        </w:tc>
        <w:tc>
          <w:tcPr>
            <w:tcW w:w="2010" w:type="dxa"/>
          </w:tcPr>
          <w:p w14:paraId="5C8F091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130" w:type="dxa"/>
          </w:tcPr>
          <w:p w14:paraId="765D726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920" w:type="dxa"/>
          </w:tcPr>
          <w:p w14:paraId="79FBB81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5C5EDC1F" w14:textId="77777777" w:rsidTr="00023D9D">
        <w:trPr>
          <w:trHeight w:val="70"/>
        </w:trPr>
        <w:tc>
          <w:tcPr>
            <w:tcW w:w="735" w:type="dxa"/>
          </w:tcPr>
          <w:p w14:paraId="35B6E32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8</w:t>
            </w:r>
          </w:p>
        </w:tc>
        <w:tc>
          <w:tcPr>
            <w:tcW w:w="2205" w:type="dxa"/>
          </w:tcPr>
          <w:p w14:paraId="4435BD9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Oriente</w:t>
            </w:r>
          </w:p>
        </w:tc>
        <w:tc>
          <w:tcPr>
            <w:tcW w:w="2010" w:type="dxa"/>
          </w:tcPr>
          <w:p w14:paraId="5CB722F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130" w:type="dxa"/>
          </w:tcPr>
          <w:p w14:paraId="78C476A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920" w:type="dxa"/>
          </w:tcPr>
          <w:p w14:paraId="2407DAB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35613624" w14:textId="77777777" w:rsidTr="00023D9D">
        <w:trPr>
          <w:trHeight w:val="153"/>
        </w:trPr>
        <w:tc>
          <w:tcPr>
            <w:tcW w:w="735" w:type="dxa"/>
          </w:tcPr>
          <w:p w14:paraId="3E2F873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9</w:t>
            </w:r>
          </w:p>
        </w:tc>
        <w:tc>
          <w:tcPr>
            <w:tcW w:w="2205" w:type="dxa"/>
          </w:tcPr>
          <w:p w14:paraId="4062859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Metropolitana</w:t>
            </w:r>
          </w:p>
        </w:tc>
        <w:tc>
          <w:tcPr>
            <w:tcW w:w="2010" w:type="dxa"/>
          </w:tcPr>
          <w:p w14:paraId="1EACF34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30" w:type="dxa"/>
          </w:tcPr>
          <w:p w14:paraId="6BFE1F2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920" w:type="dxa"/>
          </w:tcPr>
          <w:p w14:paraId="0EFDB04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60B04AAB" w14:textId="77777777" w:rsidTr="00023D9D">
        <w:trPr>
          <w:trHeight w:val="70"/>
        </w:trPr>
        <w:tc>
          <w:tcPr>
            <w:tcW w:w="735" w:type="dxa"/>
          </w:tcPr>
          <w:p w14:paraId="6D66D77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10</w:t>
            </w:r>
          </w:p>
        </w:tc>
        <w:tc>
          <w:tcPr>
            <w:tcW w:w="2205" w:type="dxa"/>
          </w:tcPr>
          <w:p w14:paraId="1D641E7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Central</w:t>
            </w:r>
          </w:p>
        </w:tc>
        <w:tc>
          <w:tcPr>
            <w:tcW w:w="2010" w:type="dxa"/>
          </w:tcPr>
          <w:p w14:paraId="24F24E7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30" w:type="dxa"/>
          </w:tcPr>
          <w:p w14:paraId="7EB8254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1920" w:type="dxa"/>
          </w:tcPr>
          <w:p w14:paraId="797A378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1BC44B96" w14:textId="77777777" w:rsidTr="00023D9D">
        <w:trPr>
          <w:trHeight w:val="175"/>
        </w:trPr>
        <w:tc>
          <w:tcPr>
            <w:tcW w:w="735" w:type="dxa"/>
          </w:tcPr>
          <w:p w14:paraId="662D773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11</w:t>
            </w:r>
          </w:p>
        </w:tc>
        <w:tc>
          <w:tcPr>
            <w:tcW w:w="2205" w:type="dxa"/>
          </w:tcPr>
          <w:p w14:paraId="79440EF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Noroccidente</w:t>
            </w:r>
          </w:p>
        </w:tc>
        <w:tc>
          <w:tcPr>
            <w:tcW w:w="2010" w:type="dxa"/>
          </w:tcPr>
          <w:p w14:paraId="42FEEF3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130" w:type="dxa"/>
          </w:tcPr>
          <w:p w14:paraId="492C414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1920" w:type="dxa"/>
          </w:tcPr>
          <w:p w14:paraId="41D176B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bl>
    <w:p w14:paraId="54946BB1" w14:textId="51180186" w:rsidR="008E09FD" w:rsidRDefault="00887617">
      <w:r>
        <w:lastRenderedPageBreak/>
        <w:t xml:space="preserve">Cuadro No. 7: Estado del equipo de </w:t>
      </w:r>
      <w:proofErr w:type="spellStart"/>
      <w:r>
        <w:t>computo</w:t>
      </w:r>
      <w:proofErr w:type="spellEnd"/>
      <w:r>
        <w:t xml:space="preserve"> asignado a la ventanilla única, detallado por sede</w:t>
      </w:r>
    </w:p>
    <w:p w14:paraId="7E102E7B" w14:textId="77777777" w:rsidR="008E09FD" w:rsidRDefault="008E09FD"/>
    <w:tbl>
      <w:tblPr>
        <w:tblStyle w:val="Tablaconcuadrcula"/>
        <w:tblW w:w="9255" w:type="dxa"/>
        <w:tblLayout w:type="fixed"/>
        <w:tblLook w:val="0600" w:firstRow="0" w:lastRow="0" w:firstColumn="0" w:lastColumn="0" w:noHBand="1" w:noVBand="1"/>
      </w:tblPr>
      <w:tblGrid>
        <w:gridCol w:w="735"/>
        <w:gridCol w:w="2205"/>
        <w:gridCol w:w="1965"/>
        <w:gridCol w:w="2145"/>
        <w:gridCol w:w="2205"/>
      </w:tblGrid>
      <w:tr w:rsidR="008E09FD" w14:paraId="7CE73FB1" w14:textId="77777777" w:rsidTr="00887617">
        <w:trPr>
          <w:trHeight w:val="575"/>
        </w:trPr>
        <w:tc>
          <w:tcPr>
            <w:tcW w:w="735" w:type="dxa"/>
            <w:vMerge w:val="restart"/>
          </w:tcPr>
          <w:p w14:paraId="4DD41D64" w14:textId="77777777" w:rsidR="008E09FD" w:rsidRDefault="008E09FD">
            <w:pPr>
              <w:widowControl w:val="0"/>
              <w:pBdr>
                <w:top w:val="nil"/>
                <w:left w:val="nil"/>
                <w:bottom w:val="nil"/>
                <w:right w:val="nil"/>
                <w:between w:val="nil"/>
              </w:pBdr>
              <w:spacing w:line="276" w:lineRule="auto"/>
              <w:jc w:val="center"/>
              <w:rPr>
                <w:b/>
                <w:sz w:val="20"/>
                <w:szCs w:val="20"/>
              </w:rPr>
            </w:pPr>
          </w:p>
          <w:p w14:paraId="5D787725" w14:textId="77777777" w:rsidR="008E09FD" w:rsidRDefault="008E09FD">
            <w:pPr>
              <w:widowControl w:val="0"/>
              <w:pBdr>
                <w:top w:val="nil"/>
                <w:left w:val="nil"/>
                <w:bottom w:val="nil"/>
                <w:right w:val="nil"/>
                <w:between w:val="nil"/>
              </w:pBdr>
              <w:spacing w:line="276" w:lineRule="auto"/>
              <w:jc w:val="center"/>
              <w:rPr>
                <w:b/>
                <w:sz w:val="20"/>
                <w:szCs w:val="20"/>
              </w:rPr>
            </w:pPr>
          </w:p>
          <w:p w14:paraId="717F9CE8" w14:textId="77777777" w:rsidR="008E09FD" w:rsidRDefault="00242EE5">
            <w:pPr>
              <w:widowControl w:val="0"/>
              <w:pBdr>
                <w:top w:val="nil"/>
                <w:left w:val="nil"/>
                <w:bottom w:val="nil"/>
                <w:right w:val="nil"/>
                <w:between w:val="nil"/>
              </w:pBdr>
              <w:spacing w:line="276" w:lineRule="auto"/>
              <w:jc w:val="center"/>
              <w:rPr>
                <w:b/>
                <w:sz w:val="20"/>
                <w:szCs w:val="20"/>
              </w:rPr>
            </w:pPr>
            <w:proofErr w:type="spellStart"/>
            <w:r>
              <w:rPr>
                <w:b/>
                <w:sz w:val="20"/>
                <w:szCs w:val="20"/>
              </w:rPr>
              <w:t>Item</w:t>
            </w:r>
            <w:proofErr w:type="spellEnd"/>
          </w:p>
        </w:tc>
        <w:tc>
          <w:tcPr>
            <w:tcW w:w="2205" w:type="dxa"/>
            <w:vMerge w:val="restart"/>
          </w:tcPr>
          <w:p w14:paraId="47B361A6" w14:textId="77777777" w:rsidR="008E09FD" w:rsidRDefault="008E09FD">
            <w:pPr>
              <w:widowControl w:val="0"/>
              <w:pBdr>
                <w:top w:val="nil"/>
                <w:left w:val="nil"/>
                <w:bottom w:val="nil"/>
                <w:right w:val="nil"/>
                <w:between w:val="nil"/>
              </w:pBdr>
              <w:spacing w:line="276" w:lineRule="auto"/>
              <w:jc w:val="center"/>
              <w:rPr>
                <w:b/>
                <w:sz w:val="20"/>
                <w:szCs w:val="20"/>
              </w:rPr>
            </w:pPr>
          </w:p>
          <w:p w14:paraId="47B5F066" w14:textId="77777777" w:rsidR="008E09FD" w:rsidRDefault="008E09FD">
            <w:pPr>
              <w:widowControl w:val="0"/>
              <w:pBdr>
                <w:top w:val="nil"/>
                <w:left w:val="nil"/>
                <w:bottom w:val="nil"/>
                <w:right w:val="nil"/>
                <w:between w:val="nil"/>
              </w:pBdr>
              <w:spacing w:line="276" w:lineRule="auto"/>
              <w:jc w:val="center"/>
              <w:rPr>
                <w:b/>
                <w:sz w:val="20"/>
                <w:szCs w:val="20"/>
              </w:rPr>
            </w:pPr>
          </w:p>
          <w:p w14:paraId="29D463C1"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Dirección Regional</w:t>
            </w:r>
          </w:p>
        </w:tc>
        <w:tc>
          <w:tcPr>
            <w:tcW w:w="6315" w:type="dxa"/>
            <w:gridSpan w:val="3"/>
          </w:tcPr>
          <w:p w14:paraId="5403AFC4"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Estado del equipo de cómputo</w:t>
            </w:r>
          </w:p>
          <w:p w14:paraId="2C7AC513"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asignado al área de ventanilla única</w:t>
            </w:r>
          </w:p>
        </w:tc>
      </w:tr>
      <w:tr w:rsidR="008E09FD" w14:paraId="68CB5D54" w14:textId="77777777" w:rsidTr="00887617">
        <w:trPr>
          <w:trHeight w:val="271"/>
        </w:trPr>
        <w:tc>
          <w:tcPr>
            <w:tcW w:w="735" w:type="dxa"/>
            <w:vMerge/>
          </w:tcPr>
          <w:p w14:paraId="4E8368AE" w14:textId="77777777" w:rsidR="008E09FD" w:rsidRDefault="008E09FD">
            <w:pPr>
              <w:widowControl w:val="0"/>
              <w:pBdr>
                <w:top w:val="nil"/>
                <w:left w:val="nil"/>
                <w:bottom w:val="nil"/>
                <w:right w:val="nil"/>
                <w:between w:val="nil"/>
              </w:pBdr>
              <w:spacing w:line="276" w:lineRule="auto"/>
              <w:jc w:val="left"/>
            </w:pPr>
          </w:p>
        </w:tc>
        <w:tc>
          <w:tcPr>
            <w:tcW w:w="2205" w:type="dxa"/>
            <w:vMerge/>
          </w:tcPr>
          <w:p w14:paraId="2253ACF6" w14:textId="77777777" w:rsidR="008E09FD" w:rsidRDefault="008E09FD">
            <w:pPr>
              <w:widowControl w:val="0"/>
              <w:pBdr>
                <w:top w:val="nil"/>
                <w:left w:val="nil"/>
                <w:bottom w:val="nil"/>
                <w:right w:val="nil"/>
                <w:between w:val="nil"/>
              </w:pBdr>
              <w:spacing w:line="276" w:lineRule="auto"/>
              <w:jc w:val="left"/>
            </w:pPr>
          </w:p>
        </w:tc>
        <w:tc>
          <w:tcPr>
            <w:tcW w:w="1965" w:type="dxa"/>
          </w:tcPr>
          <w:p w14:paraId="7F1F135C"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Buen Estado</w:t>
            </w:r>
          </w:p>
        </w:tc>
        <w:tc>
          <w:tcPr>
            <w:tcW w:w="2145" w:type="dxa"/>
          </w:tcPr>
          <w:p w14:paraId="6636A0E3"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Regular Estado</w:t>
            </w:r>
          </w:p>
        </w:tc>
        <w:tc>
          <w:tcPr>
            <w:tcW w:w="2205" w:type="dxa"/>
          </w:tcPr>
          <w:p w14:paraId="58C71707"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Mal Estado</w:t>
            </w:r>
          </w:p>
        </w:tc>
      </w:tr>
      <w:tr w:rsidR="008E09FD" w14:paraId="71F2046D" w14:textId="77777777" w:rsidTr="00887617">
        <w:trPr>
          <w:trHeight w:val="128"/>
        </w:trPr>
        <w:tc>
          <w:tcPr>
            <w:tcW w:w="735" w:type="dxa"/>
          </w:tcPr>
          <w:p w14:paraId="5CC84E0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c>
          <w:tcPr>
            <w:tcW w:w="2205" w:type="dxa"/>
          </w:tcPr>
          <w:p w14:paraId="0B66860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Oficinas Centrales</w:t>
            </w:r>
          </w:p>
        </w:tc>
        <w:tc>
          <w:tcPr>
            <w:tcW w:w="1965" w:type="dxa"/>
          </w:tcPr>
          <w:p w14:paraId="7730EE2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2B2CEA5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205" w:type="dxa"/>
          </w:tcPr>
          <w:p w14:paraId="7526F0D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0C3DF159" w14:textId="77777777" w:rsidTr="00887617">
        <w:trPr>
          <w:trHeight w:val="70"/>
        </w:trPr>
        <w:tc>
          <w:tcPr>
            <w:tcW w:w="735" w:type="dxa"/>
          </w:tcPr>
          <w:p w14:paraId="6CA0BCE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205" w:type="dxa"/>
          </w:tcPr>
          <w:p w14:paraId="6D7C257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Verapaces</w:t>
            </w:r>
          </w:p>
        </w:tc>
        <w:tc>
          <w:tcPr>
            <w:tcW w:w="1965" w:type="dxa"/>
          </w:tcPr>
          <w:p w14:paraId="4EB6129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39F3BB9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205" w:type="dxa"/>
          </w:tcPr>
          <w:p w14:paraId="566F708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6EBAA178" w14:textId="77777777" w:rsidTr="00887617">
        <w:trPr>
          <w:trHeight w:val="154"/>
        </w:trPr>
        <w:tc>
          <w:tcPr>
            <w:tcW w:w="735" w:type="dxa"/>
          </w:tcPr>
          <w:p w14:paraId="3F609D2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2205" w:type="dxa"/>
          </w:tcPr>
          <w:p w14:paraId="787AA9E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Costa Sur</w:t>
            </w:r>
          </w:p>
        </w:tc>
        <w:tc>
          <w:tcPr>
            <w:tcW w:w="1965" w:type="dxa"/>
          </w:tcPr>
          <w:p w14:paraId="14D3F11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21D5870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205" w:type="dxa"/>
          </w:tcPr>
          <w:p w14:paraId="17A9F8C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2670F7B4" w14:textId="77777777" w:rsidTr="00887617">
        <w:trPr>
          <w:trHeight w:val="300"/>
        </w:trPr>
        <w:tc>
          <w:tcPr>
            <w:tcW w:w="735" w:type="dxa"/>
          </w:tcPr>
          <w:p w14:paraId="08D1600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2205" w:type="dxa"/>
          </w:tcPr>
          <w:p w14:paraId="635C869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Petén</w:t>
            </w:r>
          </w:p>
        </w:tc>
        <w:tc>
          <w:tcPr>
            <w:tcW w:w="1965" w:type="dxa"/>
          </w:tcPr>
          <w:p w14:paraId="6FA4173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051C447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205" w:type="dxa"/>
          </w:tcPr>
          <w:p w14:paraId="287B8A2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389875D1" w14:textId="77777777" w:rsidTr="00887617">
        <w:trPr>
          <w:trHeight w:val="275"/>
        </w:trPr>
        <w:tc>
          <w:tcPr>
            <w:tcW w:w="735" w:type="dxa"/>
          </w:tcPr>
          <w:p w14:paraId="56DB8AE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5</w:t>
            </w:r>
          </w:p>
        </w:tc>
        <w:tc>
          <w:tcPr>
            <w:tcW w:w="2205" w:type="dxa"/>
          </w:tcPr>
          <w:p w14:paraId="3F6DC4C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Occidental</w:t>
            </w:r>
          </w:p>
        </w:tc>
        <w:tc>
          <w:tcPr>
            <w:tcW w:w="1965" w:type="dxa"/>
          </w:tcPr>
          <w:p w14:paraId="7123950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145" w:type="dxa"/>
          </w:tcPr>
          <w:p w14:paraId="7D1851D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205" w:type="dxa"/>
          </w:tcPr>
          <w:p w14:paraId="290825A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0BE6D914" w14:textId="77777777" w:rsidTr="00887617">
        <w:trPr>
          <w:trHeight w:val="138"/>
        </w:trPr>
        <w:tc>
          <w:tcPr>
            <w:tcW w:w="735" w:type="dxa"/>
          </w:tcPr>
          <w:p w14:paraId="4BECB51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2205" w:type="dxa"/>
          </w:tcPr>
          <w:p w14:paraId="52EBBE8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Sur Oriente</w:t>
            </w:r>
          </w:p>
        </w:tc>
        <w:tc>
          <w:tcPr>
            <w:tcW w:w="1965" w:type="dxa"/>
          </w:tcPr>
          <w:p w14:paraId="38F8D0A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3C6881F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205" w:type="dxa"/>
          </w:tcPr>
          <w:p w14:paraId="104D98A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179CEDD4" w14:textId="77777777" w:rsidTr="00887617">
        <w:trPr>
          <w:trHeight w:val="284"/>
        </w:trPr>
        <w:tc>
          <w:tcPr>
            <w:tcW w:w="735" w:type="dxa"/>
          </w:tcPr>
          <w:p w14:paraId="3222788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7</w:t>
            </w:r>
          </w:p>
        </w:tc>
        <w:tc>
          <w:tcPr>
            <w:tcW w:w="2205" w:type="dxa"/>
          </w:tcPr>
          <w:p w14:paraId="6F76CFF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Nororiente</w:t>
            </w:r>
          </w:p>
        </w:tc>
        <w:tc>
          <w:tcPr>
            <w:tcW w:w="1965" w:type="dxa"/>
          </w:tcPr>
          <w:p w14:paraId="3C146F4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76FCB94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205" w:type="dxa"/>
          </w:tcPr>
          <w:p w14:paraId="585D8AA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42A90C83" w14:textId="77777777" w:rsidTr="00887617">
        <w:trPr>
          <w:trHeight w:val="274"/>
        </w:trPr>
        <w:tc>
          <w:tcPr>
            <w:tcW w:w="735" w:type="dxa"/>
          </w:tcPr>
          <w:p w14:paraId="7A5CAA9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8</w:t>
            </w:r>
          </w:p>
        </w:tc>
        <w:tc>
          <w:tcPr>
            <w:tcW w:w="2205" w:type="dxa"/>
          </w:tcPr>
          <w:p w14:paraId="5009551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Oriente</w:t>
            </w:r>
          </w:p>
        </w:tc>
        <w:tc>
          <w:tcPr>
            <w:tcW w:w="1965" w:type="dxa"/>
          </w:tcPr>
          <w:p w14:paraId="1113604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2F6056D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205" w:type="dxa"/>
          </w:tcPr>
          <w:p w14:paraId="1DF1071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4BF94A52" w14:textId="77777777" w:rsidTr="00887617">
        <w:trPr>
          <w:trHeight w:val="136"/>
        </w:trPr>
        <w:tc>
          <w:tcPr>
            <w:tcW w:w="735" w:type="dxa"/>
          </w:tcPr>
          <w:p w14:paraId="6A51E8A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9</w:t>
            </w:r>
          </w:p>
        </w:tc>
        <w:tc>
          <w:tcPr>
            <w:tcW w:w="2205" w:type="dxa"/>
          </w:tcPr>
          <w:p w14:paraId="63578AE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Metropolitana</w:t>
            </w:r>
          </w:p>
        </w:tc>
        <w:tc>
          <w:tcPr>
            <w:tcW w:w="1965" w:type="dxa"/>
          </w:tcPr>
          <w:p w14:paraId="30780B1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084E6F6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c>
          <w:tcPr>
            <w:tcW w:w="2205" w:type="dxa"/>
          </w:tcPr>
          <w:p w14:paraId="4413F05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r>
      <w:tr w:rsidR="008E09FD" w14:paraId="6061CF38" w14:textId="77777777" w:rsidTr="00887617">
        <w:trPr>
          <w:trHeight w:val="70"/>
        </w:trPr>
        <w:tc>
          <w:tcPr>
            <w:tcW w:w="735" w:type="dxa"/>
          </w:tcPr>
          <w:p w14:paraId="35A5158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10</w:t>
            </w:r>
          </w:p>
        </w:tc>
        <w:tc>
          <w:tcPr>
            <w:tcW w:w="2205" w:type="dxa"/>
          </w:tcPr>
          <w:p w14:paraId="193727B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Central</w:t>
            </w:r>
          </w:p>
        </w:tc>
        <w:tc>
          <w:tcPr>
            <w:tcW w:w="1965" w:type="dxa"/>
          </w:tcPr>
          <w:p w14:paraId="73FC861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39B18AB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205" w:type="dxa"/>
          </w:tcPr>
          <w:p w14:paraId="6B24085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r w:rsidR="008E09FD" w14:paraId="25E6CD96" w14:textId="77777777" w:rsidTr="00887617">
        <w:trPr>
          <w:trHeight w:val="286"/>
        </w:trPr>
        <w:tc>
          <w:tcPr>
            <w:tcW w:w="735" w:type="dxa"/>
          </w:tcPr>
          <w:p w14:paraId="235785D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11</w:t>
            </w:r>
          </w:p>
        </w:tc>
        <w:tc>
          <w:tcPr>
            <w:tcW w:w="2205" w:type="dxa"/>
          </w:tcPr>
          <w:p w14:paraId="6FB7460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Noroccidente</w:t>
            </w:r>
          </w:p>
        </w:tc>
        <w:tc>
          <w:tcPr>
            <w:tcW w:w="1965" w:type="dxa"/>
          </w:tcPr>
          <w:p w14:paraId="6507479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145" w:type="dxa"/>
          </w:tcPr>
          <w:p w14:paraId="6352A18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 xml:space="preserve"> </w:t>
            </w:r>
          </w:p>
        </w:tc>
        <w:tc>
          <w:tcPr>
            <w:tcW w:w="2205" w:type="dxa"/>
          </w:tcPr>
          <w:p w14:paraId="740CB0C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X</w:t>
            </w:r>
          </w:p>
        </w:tc>
      </w:tr>
    </w:tbl>
    <w:p w14:paraId="2269C0BF" w14:textId="77777777" w:rsidR="008E09FD" w:rsidRDefault="008E09FD"/>
    <w:p w14:paraId="1C920B65" w14:textId="78DB4A7C" w:rsidR="008E09FD" w:rsidRDefault="00887617">
      <w:r>
        <w:t>Cuadro No. 8: Detalle de la capacidad de atención en ventanilla única, por sede del CONAP</w:t>
      </w:r>
    </w:p>
    <w:p w14:paraId="7E4B901D" w14:textId="77777777" w:rsidR="00887617" w:rsidRDefault="00887617"/>
    <w:tbl>
      <w:tblPr>
        <w:tblStyle w:val="Tablaconcuadrcula"/>
        <w:tblW w:w="9015" w:type="dxa"/>
        <w:tblLayout w:type="fixed"/>
        <w:tblLook w:val="0600" w:firstRow="0" w:lastRow="0" w:firstColumn="0" w:lastColumn="0" w:noHBand="1" w:noVBand="1"/>
      </w:tblPr>
      <w:tblGrid>
        <w:gridCol w:w="735"/>
        <w:gridCol w:w="2430"/>
        <w:gridCol w:w="2880"/>
        <w:gridCol w:w="2970"/>
      </w:tblGrid>
      <w:tr w:rsidR="008E09FD" w14:paraId="70FE2D1F" w14:textId="77777777" w:rsidTr="00887617">
        <w:trPr>
          <w:trHeight w:val="855"/>
        </w:trPr>
        <w:tc>
          <w:tcPr>
            <w:tcW w:w="735" w:type="dxa"/>
            <w:vMerge w:val="restart"/>
          </w:tcPr>
          <w:p w14:paraId="29CBE67A" w14:textId="77777777" w:rsidR="008E09FD" w:rsidRDefault="008E09FD">
            <w:pPr>
              <w:widowControl w:val="0"/>
              <w:pBdr>
                <w:top w:val="nil"/>
                <w:left w:val="nil"/>
                <w:bottom w:val="nil"/>
                <w:right w:val="nil"/>
                <w:between w:val="nil"/>
              </w:pBdr>
              <w:spacing w:line="276" w:lineRule="auto"/>
              <w:jc w:val="center"/>
              <w:rPr>
                <w:b/>
                <w:sz w:val="20"/>
                <w:szCs w:val="20"/>
              </w:rPr>
            </w:pPr>
          </w:p>
          <w:p w14:paraId="0E55A66C" w14:textId="77777777" w:rsidR="008E09FD" w:rsidRDefault="00242EE5">
            <w:pPr>
              <w:widowControl w:val="0"/>
              <w:pBdr>
                <w:top w:val="nil"/>
                <w:left w:val="nil"/>
                <w:bottom w:val="nil"/>
                <w:right w:val="nil"/>
                <w:between w:val="nil"/>
              </w:pBdr>
              <w:spacing w:line="276" w:lineRule="auto"/>
              <w:jc w:val="center"/>
              <w:rPr>
                <w:b/>
                <w:sz w:val="20"/>
                <w:szCs w:val="20"/>
              </w:rPr>
            </w:pPr>
            <w:proofErr w:type="spellStart"/>
            <w:r>
              <w:rPr>
                <w:b/>
                <w:sz w:val="20"/>
                <w:szCs w:val="20"/>
              </w:rPr>
              <w:t>Item</w:t>
            </w:r>
            <w:proofErr w:type="spellEnd"/>
          </w:p>
        </w:tc>
        <w:tc>
          <w:tcPr>
            <w:tcW w:w="2430" w:type="dxa"/>
            <w:vMerge w:val="restart"/>
          </w:tcPr>
          <w:p w14:paraId="06DE3762" w14:textId="77777777" w:rsidR="008E09FD" w:rsidRDefault="008E09FD">
            <w:pPr>
              <w:widowControl w:val="0"/>
              <w:pBdr>
                <w:top w:val="nil"/>
                <w:left w:val="nil"/>
                <w:bottom w:val="nil"/>
                <w:right w:val="nil"/>
                <w:between w:val="nil"/>
              </w:pBdr>
              <w:spacing w:line="276" w:lineRule="auto"/>
              <w:jc w:val="center"/>
              <w:rPr>
                <w:b/>
                <w:sz w:val="20"/>
                <w:szCs w:val="20"/>
              </w:rPr>
            </w:pPr>
          </w:p>
          <w:p w14:paraId="15FF5C48"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Dirección Regional</w:t>
            </w:r>
          </w:p>
        </w:tc>
        <w:tc>
          <w:tcPr>
            <w:tcW w:w="2880" w:type="dxa"/>
            <w:vMerge w:val="restart"/>
          </w:tcPr>
          <w:p w14:paraId="0083FA0C"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Espacio de espera capacidad de personas ventanilla única</w:t>
            </w:r>
          </w:p>
        </w:tc>
        <w:tc>
          <w:tcPr>
            <w:tcW w:w="2970" w:type="dxa"/>
            <w:vMerge w:val="restart"/>
          </w:tcPr>
          <w:p w14:paraId="621C4133" w14:textId="77777777" w:rsidR="008E09FD" w:rsidRDefault="00242EE5">
            <w:pPr>
              <w:widowControl w:val="0"/>
              <w:pBdr>
                <w:top w:val="nil"/>
                <w:left w:val="nil"/>
                <w:bottom w:val="nil"/>
                <w:right w:val="nil"/>
                <w:between w:val="nil"/>
              </w:pBdr>
              <w:spacing w:line="276" w:lineRule="auto"/>
              <w:jc w:val="center"/>
              <w:rPr>
                <w:b/>
                <w:sz w:val="20"/>
                <w:szCs w:val="20"/>
              </w:rPr>
            </w:pPr>
            <w:r>
              <w:rPr>
                <w:b/>
                <w:sz w:val="20"/>
                <w:szCs w:val="20"/>
              </w:rPr>
              <w:t>Capacidad de atención No. de personas ventanilla única</w:t>
            </w:r>
          </w:p>
        </w:tc>
      </w:tr>
      <w:tr w:rsidR="008E09FD" w14:paraId="096506EE" w14:textId="77777777" w:rsidTr="00887617">
        <w:trPr>
          <w:trHeight w:val="317"/>
        </w:trPr>
        <w:tc>
          <w:tcPr>
            <w:tcW w:w="735" w:type="dxa"/>
            <w:vMerge/>
          </w:tcPr>
          <w:p w14:paraId="621603A2" w14:textId="77777777" w:rsidR="008E09FD" w:rsidRDefault="008E09FD">
            <w:pPr>
              <w:widowControl w:val="0"/>
              <w:pBdr>
                <w:top w:val="nil"/>
                <w:left w:val="nil"/>
                <w:bottom w:val="nil"/>
                <w:right w:val="nil"/>
                <w:between w:val="nil"/>
              </w:pBdr>
              <w:spacing w:line="276" w:lineRule="auto"/>
              <w:jc w:val="left"/>
            </w:pPr>
          </w:p>
        </w:tc>
        <w:tc>
          <w:tcPr>
            <w:tcW w:w="2430" w:type="dxa"/>
            <w:vMerge/>
          </w:tcPr>
          <w:p w14:paraId="019643FC" w14:textId="77777777" w:rsidR="008E09FD" w:rsidRDefault="008E09FD">
            <w:pPr>
              <w:widowControl w:val="0"/>
              <w:pBdr>
                <w:top w:val="nil"/>
                <w:left w:val="nil"/>
                <w:bottom w:val="nil"/>
                <w:right w:val="nil"/>
                <w:between w:val="nil"/>
              </w:pBdr>
              <w:spacing w:line="276" w:lineRule="auto"/>
              <w:jc w:val="left"/>
            </w:pPr>
          </w:p>
        </w:tc>
        <w:tc>
          <w:tcPr>
            <w:tcW w:w="2880" w:type="dxa"/>
            <w:vMerge/>
          </w:tcPr>
          <w:p w14:paraId="7CBABDC3" w14:textId="77777777" w:rsidR="008E09FD" w:rsidRDefault="008E09FD">
            <w:pPr>
              <w:widowControl w:val="0"/>
              <w:pBdr>
                <w:top w:val="nil"/>
                <w:left w:val="nil"/>
                <w:bottom w:val="nil"/>
                <w:right w:val="nil"/>
                <w:between w:val="nil"/>
              </w:pBdr>
              <w:spacing w:line="276" w:lineRule="auto"/>
              <w:jc w:val="left"/>
            </w:pPr>
          </w:p>
        </w:tc>
        <w:tc>
          <w:tcPr>
            <w:tcW w:w="2970" w:type="dxa"/>
            <w:vMerge/>
          </w:tcPr>
          <w:p w14:paraId="230EC9EB" w14:textId="77777777" w:rsidR="008E09FD" w:rsidRDefault="008E09FD">
            <w:pPr>
              <w:widowControl w:val="0"/>
              <w:pBdr>
                <w:top w:val="nil"/>
                <w:left w:val="nil"/>
                <w:bottom w:val="nil"/>
                <w:right w:val="nil"/>
                <w:between w:val="nil"/>
              </w:pBdr>
              <w:spacing w:line="276" w:lineRule="auto"/>
              <w:jc w:val="left"/>
            </w:pPr>
          </w:p>
        </w:tc>
      </w:tr>
      <w:tr w:rsidR="008E09FD" w14:paraId="6977DC15" w14:textId="77777777" w:rsidTr="00887617">
        <w:trPr>
          <w:trHeight w:val="96"/>
        </w:trPr>
        <w:tc>
          <w:tcPr>
            <w:tcW w:w="735" w:type="dxa"/>
          </w:tcPr>
          <w:p w14:paraId="03C781A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c>
          <w:tcPr>
            <w:tcW w:w="2430" w:type="dxa"/>
          </w:tcPr>
          <w:p w14:paraId="17C6799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Oficinas Centrales</w:t>
            </w:r>
          </w:p>
        </w:tc>
        <w:tc>
          <w:tcPr>
            <w:tcW w:w="2880" w:type="dxa"/>
          </w:tcPr>
          <w:p w14:paraId="3432F14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2970" w:type="dxa"/>
          </w:tcPr>
          <w:p w14:paraId="215F8B8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3853BBE2" w14:textId="77777777" w:rsidTr="00887617">
        <w:trPr>
          <w:trHeight w:val="101"/>
        </w:trPr>
        <w:tc>
          <w:tcPr>
            <w:tcW w:w="735" w:type="dxa"/>
          </w:tcPr>
          <w:p w14:paraId="3642F40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430" w:type="dxa"/>
          </w:tcPr>
          <w:p w14:paraId="4197DD8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Verapaces</w:t>
            </w:r>
          </w:p>
        </w:tc>
        <w:tc>
          <w:tcPr>
            <w:tcW w:w="2880" w:type="dxa"/>
          </w:tcPr>
          <w:p w14:paraId="7A1A2DA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970" w:type="dxa"/>
          </w:tcPr>
          <w:p w14:paraId="59554C0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4FB96C0A" w14:textId="77777777" w:rsidTr="00887617">
        <w:trPr>
          <w:trHeight w:val="118"/>
        </w:trPr>
        <w:tc>
          <w:tcPr>
            <w:tcW w:w="735" w:type="dxa"/>
          </w:tcPr>
          <w:p w14:paraId="7F5B9E2C"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2430" w:type="dxa"/>
          </w:tcPr>
          <w:p w14:paraId="78CFEC5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Costa Sur</w:t>
            </w:r>
          </w:p>
        </w:tc>
        <w:tc>
          <w:tcPr>
            <w:tcW w:w="2880" w:type="dxa"/>
          </w:tcPr>
          <w:p w14:paraId="5BAB27F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2970" w:type="dxa"/>
          </w:tcPr>
          <w:p w14:paraId="5028FE87"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r>
      <w:tr w:rsidR="008E09FD" w14:paraId="35C8E9CF" w14:textId="77777777" w:rsidTr="00887617">
        <w:trPr>
          <w:trHeight w:val="70"/>
        </w:trPr>
        <w:tc>
          <w:tcPr>
            <w:tcW w:w="735" w:type="dxa"/>
          </w:tcPr>
          <w:p w14:paraId="1772A42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2430" w:type="dxa"/>
          </w:tcPr>
          <w:p w14:paraId="24107B4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Petén</w:t>
            </w:r>
          </w:p>
        </w:tc>
        <w:tc>
          <w:tcPr>
            <w:tcW w:w="2880" w:type="dxa"/>
          </w:tcPr>
          <w:p w14:paraId="2756507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3</w:t>
            </w:r>
          </w:p>
        </w:tc>
        <w:tc>
          <w:tcPr>
            <w:tcW w:w="2970" w:type="dxa"/>
          </w:tcPr>
          <w:p w14:paraId="355916B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r>
      <w:tr w:rsidR="008E09FD" w14:paraId="04531FD5" w14:textId="77777777" w:rsidTr="00887617">
        <w:trPr>
          <w:trHeight w:val="268"/>
        </w:trPr>
        <w:tc>
          <w:tcPr>
            <w:tcW w:w="735" w:type="dxa"/>
          </w:tcPr>
          <w:p w14:paraId="77BE6BA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5</w:t>
            </w:r>
          </w:p>
        </w:tc>
        <w:tc>
          <w:tcPr>
            <w:tcW w:w="2430" w:type="dxa"/>
          </w:tcPr>
          <w:p w14:paraId="5F360F5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Occidental</w:t>
            </w:r>
          </w:p>
        </w:tc>
        <w:tc>
          <w:tcPr>
            <w:tcW w:w="2880" w:type="dxa"/>
          </w:tcPr>
          <w:p w14:paraId="37F72C56"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2970" w:type="dxa"/>
          </w:tcPr>
          <w:p w14:paraId="206CADC5"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777DD3F8" w14:textId="77777777" w:rsidTr="00887617">
        <w:trPr>
          <w:trHeight w:val="144"/>
        </w:trPr>
        <w:tc>
          <w:tcPr>
            <w:tcW w:w="735" w:type="dxa"/>
          </w:tcPr>
          <w:p w14:paraId="03F8E9E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2430" w:type="dxa"/>
          </w:tcPr>
          <w:p w14:paraId="7F30F26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Sur Oriente</w:t>
            </w:r>
          </w:p>
        </w:tc>
        <w:tc>
          <w:tcPr>
            <w:tcW w:w="2880" w:type="dxa"/>
          </w:tcPr>
          <w:p w14:paraId="13CFD321"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6</w:t>
            </w:r>
          </w:p>
        </w:tc>
        <w:tc>
          <w:tcPr>
            <w:tcW w:w="2970" w:type="dxa"/>
          </w:tcPr>
          <w:p w14:paraId="26E3429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40926BAE" w14:textId="77777777" w:rsidTr="00887617">
        <w:trPr>
          <w:trHeight w:val="148"/>
        </w:trPr>
        <w:tc>
          <w:tcPr>
            <w:tcW w:w="735" w:type="dxa"/>
          </w:tcPr>
          <w:p w14:paraId="3139D7B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7</w:t>
            </w:r>
          </w:p>
        </w:tc>
        <w:tc>
          <w:tcPr>
            <w:tcW w:w="2430" w:type="dxa"/>
          </w:tcPr>
          <w:p w14:paraId="1316573D"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Nororiente</w:t>
            </w:r>
          </w:p>
        </w:tc>
        <w:tc>
          <w:tcPr>
            <w:tcW w:w="2880" w:type="dxa"/>
          </w:tcPr>
          <w:p w14:paraId="5B1D700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970" w:type="dxa"/>
          </w:tcPr>
          <w:p w14:paraId="135F0D6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13163D79" w14:textId="77777777" w:rsidTr="00887617">
        <w:trPr>
          <w:trHeight w:val="152"/>
        </w:trPr>
        <w:tc>
          <w:tcPr>
            <w:tcW w:w="735" w:type="dxa"/>
          </w:tcPr>
          <w:p w14:paraId="4C39D9B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8</w:t>
            </w:r>
          </w:p>
        </w:tc>
        <w:tc>
          <w:tcPr>
            <w:tcW w:w="2430" w:type="dxa"/>
          </w:tcPr>
          <w:p w14:paraId="626108DB"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Oriente</w:t>
            </w:r>
          </w:p>
        </w:tc>
        <w:tc>
          <w:tcPr>
            <w:tcW w:w="2880" w:type="dxa"/>
          </w:tcPr>
          <w:p w14:paraId="3F9DA42F"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2970" w:type="dxa"/>
          </w:tcPr>
          <w:p w14:paraId="1DB064C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6916CD4A" w14:textId="77777777" w:rsidTr="00887617">
        <w:trPr>
          <w:trHeight w:val="312"/>
        </w:trPr>
        <w:tc>
          <w:tcPr>
            <w:tcW w:w="735" w:type="dxa"/>
          </w:tcPr>
          <w:p w14:paraId="5740FA03"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9</w:t>
            </w:r>
          </w:p>
        </w:tc>
        <w:tc>
          <w:tcPr>
            <w:tcW w:w="2430" w:type="dxa"/>
          </w:tcPr>
          <w:p w14:paraId="72C421A0"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Metropolitana</w:t>
            </w:r>
          </w:p>
        </w:tc>
        <w:tc>
          <w:tcPr>
            <w:tcW w:w="2880" w:type="dxa"/>
          </w:tcPr>
          <w:p w14:paraId="694ADD7A"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5</w:t>
            </w:r>
          </w:p>
        </w:tc>
        <w:tc>
          <w:tcPr>
            <w:tcW w:w="2970" w:type="dxa"/>
          </w:tcPr>
          <w:p w14:paraId="781F6FF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w:t>
            </w:r>
          </w:p>
        </w:tc>
      </w:tr>
      <w:tr w:rsidR="008E09FD" w14:paraId="18B487E0" w14:textId="77777777" w:rsidTr="00887617">
        <w:trPr>
          <w:trHeight w:val="119"/>
        </w:trPr>
        <w:tc>
          <w:tcPr>
            <w:tcW w:w="735" w:type="dxa"/>
          </w:tcPr>
          <w:p w14:paraId="2ACE6E3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10</w:t>
            </w:r>
          </w:p>
        </w:tc>
        <w:tc>
          <w:tcPr>
            <w:tcW w:w="2430" w:type="dxa"/>
          </w:tcPr>
          <w:p w14:paraId="4C67281E"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Altiplano Central</w:t>
            </w:r>
          </w:p>
        </w:tc>
        <w:tc>
          <w:tcPr>
            <w:tcW w:w="2880" w:type="dxa"/>
          </w:tcPr>
          <w:p w14:paraId="2C7AF59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c>
          <w:tcPr>
            <w:tcW w:w="2970" w:type="dxa"/>
          </w:tcPr>
          <w:p w14:paraId="042BA062"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r w:rsidR="008E09FD" w14:paraId="11E4B889" w14:textId="77777777" w:rsidTr="00887617">
        <w:trPr>
          <w:trHeight w:val="70"/>
        </w:trPr>
        <w:tc>
          <w:tcPr>
            <w:tcW w:w="735" w:type="dxa"/>
          </w:tcPr>
          <w:p w14:paraId="60CD5FA9"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11</w:t>
            </w:r>
          </w:p>
        </w:tc>
        <w:tc>
          <w:tcPr>
            <w:tcW w:w="2430" w:type="dxa"/>
          </w:tcPr>
          <w:p w14:paraId="41DBB49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Noroccidente</w:t>
            </w:r>
          </w:p>
        </w:tc>
        <w:tc>
          <w:tcPr>
            <w:tcW w:w="2880" w:type="dxa"/>
          </w:tcPr>
          <w:p w14:paraId="24AB77F8"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4</w:t>
            </w:r>
          </w:p>
        </w:tc>
        <w:tc>
          <w:tcPr>
            <w:tcW w:w="2970" w:type="dxa"/>
          </w:tcPr>
          <w:p w14:paraId="612635A4" w14:textId="77777777" w:rsidR="008E09FD" w:rsidRDefault="00242EE5">
            <w:pPr>
              <w:widowControl w:val="0"/>
              <w:pBdr>
                <w:top w:val="nil"/>
                <w:left w:val="nil"/>
                <w:bottom w:val="nil"/>
                <w:right w:val="nil"/>
                <w:between w:val="nil"/>
              </w:pBdr>
              <w:spacing w:line="276" w:lineRule="auto"/>
              <w:jc w:val="center"/>
              <w:rPr>
                <w:sz w:val="20"/>
                <w:szCs w:val="20"/>
              </w:rPr>
            </w:pPr>
            <w:r>
              <w:rPr>
                <w:sz w:val="20"/>
                <w:szCs w:val="20"/>
              </w:rPr>
              <w:t>2</w:t>
            </w:r>
          </w:p>
        </w:tc>
      </w:tr>
    </w:tbl>
    <w:p w14:paraId="0E881F16" w14:textId="77777777" w:rsidR="008E09FD" w:rsidRDefault="008E09FD"/>
    <w:p w14:paraId="171D5521" w14:textId="77777777" w:rsidR="008E09FD" w:rsidRDefault="008E09FD"/>
    <w:p w14:paraId="5B578710" w14:textId="77777777" w:rsidR="008E09FD" w:rsidRDefault="00242EE5">
      <w:pPr>
        <w:pStyle w:val="Ttulo2"/>
        <w:numPr>
          <w:ilvl w:val="0"/>
          <w:numId w:val="2"/>
        </w:numPr>
        <w:pBdr>
          <w:top w:val="nil"/>
          <w:left w:val="nil"/>
          <w:bottom w:val="nil"/>
          <w:right w:val="nil"/>
          <w:between w:val="nil"/>
        </w:pBdr>
        <w:rPr>
          <w:highlight w:val="white"/>
        </w:rPr>
      </w:pPr>
      <w:bookmarkStart w:id="15" w:name="_eeso1oopsav9" w:colFirst="0" w:colLast="0"/>
      <w:bookmarkEnd w:id="15"/>
      <w:r>
        <w:rPr>
          <w:highlight w:val="white"/>
        </w:rPr>
        <w:t>DIAGNÓSTICO DE RECURSOS HUMANOS</w:t>
      </w:r>
    </w:p>
    <w:p w14:paraId="47E553DE" w14:textId="77777777" w:rsidR="008E09FD" w:rsidRDefault="008E09FD">
      <w:pPr>
        <w:pStyle w:val="Ttulo2"/>
        <w:pBdr>
          <w:top w:val="nil"/>
          <w:left w:val="nil"/>
          <w:bottom w:val="nil"/>
          <w:right w:val="nil"/>
          <w:between w:val="nil"/>
        </w:pBdr>
        <w:ind w:left="566" w:firstLine="0"/>
      </w:pPr>
      <w:bookmarkStart w:id="16" w:name="_3cbw042b7g90" w:colFirst="0" w:colLast="0"/>
      <w:bookmarkEnd w:id="16"/>
    </w:p>
    <w:p w14:paraId="43CF4A6F" w14:textId="259682C3" w:rsidR="008E09FD" w:rsidRDefault="00242EE5">
      <w:pPr>
        <w:rPr>
          <w:color w:val="3C3C3C"/>
          <w:highlight w:val="white"/>
        </w:rPr>
      </w:pPr>
      <w:r>
        <w:t>Esta función se está atendiendo con base a lo que mandata el Reglamento Orgánico Interno -ROI- y Manual de Organización y Funciones y Descripción y Especificaciones de Puestos del Consejo Nacional de Áreas Protegidas -CONAP-, proporcionando datos y documen</w:t>
      </w:r>
      <w:r>
        <w:t xml:space="preserve">tos actualizados de los colaboradores, siempre y cuando se respeten las normas vigentes en cuanto a la protección y respeto de </w:t>
      </w:r>
      <w:r w:rsidR="00887617">
        <w:t>estos</w:t>
      </w:r>
      <w:r>
        <w:t>.</w:t>
      </w:r>
    </w:p>
    <w:p w14:paraId="0267558D" w14:textId="77777777" w:rsidR="008E09FD" w:rsidRDefault="008E09FD">
      <w:pPr>
        <w:rPr>
          <w:color w:val="3C3C3C"/>
          <w:highlight w:val="white"/>
        </w:rPr>
      </w:pPr>
    </w:p>
    <w:p w14:paraId="5149B1CD" w14:textId="77777777" w:rsidR="008E09FD" w:rsidRDefault="00242EE5">
      <w:r>
        <w:lastRenderedPageBreak/>
        <w:t>En atención a la Ley, se efectuarán capacitaciones a los colaboradores para la anuencia de dicho proceso, el cual ti</w:t>
      </w:r>
      <w:r>
        <w:t>ene como objetivo buscar la eliminación de exigencias y formalidades que se consideren innecesarias en los procesos administrativos, tal es el caso de los requisitos y/o pasos de la tramitación con el propósito de elevar la calidad del servicio y mejora en</w:t>
      </w:r>
      <w:r>
        <w:t xml:space="preserve"> la atención a la ciudadanía e institucionalidad, mismas acciones que propendan a la especialización del talento humano y la aplicación de las normas vigentes.</w:t>
      </w:r>
    </w:p>
    <w:p w14:paraId="1336EC6E" w14:textId="77777777" w:rsidR="008E09FD" w:rsidRDefault="008E09FD"/>
    <w:p w14:paraId="3D18F21B" w14:textId="77777777" w:rsidR="008E09FD" w:rsidRDefault="00242EE5">
      <w:r>
        <w:t>Actualmente se cuenta con 951 colaboradores que laboran o prestan sus servicios dentro de las d</w:t>
      </w:r>
      <w:r>
        <w:t>iferentes unidades administrativas que conforman el Consejo Nacional de Áreas Protegidas -CONAP- y el objetivo principal de la institución es que sean capacitados con el fin de ser más autosuficientes y continuar con la búsqueda de la automatización de las</w:t>
      </w:r>
      <w:r>
        <w:t xml:space="preserve"> tareas logrando un alto grado de optimización en la eficiencia, eficacia y calidad de los servicios producidos en función de los propósitos institucionales. </w:t>
      </w:r>
    </w:p>
    <w:p w14:paraId="010CCDDA" w14:textId="77777777" w:rsidR="008E09FD" w:rsidRDefault="008E09FD"/>
    <w:p w14:paraId="6341E814" w14:textId="21E77F09" w:rsidR="008E09FD" w:rsidRDefault="00242EE5">
      <w:r>
        <w:t xml:space="preserve">A </w:t>
      </w:r>
      <w:r w:rsidR="00887617">
        <w:t>continuación,</w:t>
      </w:r>
      <w:r>
        <w:t xml:space="preserve"> se describen los puestos nominales o servicio activos a la presente fecha los cua</w:t>
      </w:r>
      <w:r>
        <w:t xml:space="preserve">les se encuentran en los diferentes centros de costos </w:t>
      </w:r>
      <w:r w:rsidR="00887617">
        <w:t>y renglones</w:t>
      </w:r>
      <w:r>
        <w:t xml:space="preserve"> de gastos del Grupo 0 “Servicios Personales”:</w:t>
      </w:r>
    </w:p>
    <w:p w14:paraId="727136D5" w14:textId="76557535" w:rsidR="008E09FD" w:rsidRDefault="008E09FD"/>
    <w:p w14:paraId="477E7574" w14:textId="66CCD265" w:rsidR="00C252FF" w:rsidRDefault="00C252FF">
      <w:r>
        <w:t>Cuadro No. 9: Personal asignado por Unidad Administrativa, tipo de renglón y puesto nominal</w:t>
      </w:r>
    </w:p>
    <w:p w14:paraId="7C518070" w14:textId="1A232724" w:rsidR="008E09FD" w:rsidRDefault="008E09FD"/>
    <w:tbl>
      <w:tblPr>
        <w:tblW w:w="0" w:type="auto"/>
        <w:tblInd w:w="-436" w:type="dxa"/>
        <w:tblLayout w:type="fixed"/>
        <w:tblCellMar>
          <w:left w:w="70" w:type="dxa"/>
          <w:right w:w="70" w:type="dxa"/>
        </w:tblCellMar>
        <w:tblLook w:val="04A0" w:firstRow="1" w:lastRow="0" w:firstColumn="1" w:lastColumn="0" w:noHBand="0" w:noVBand="1"/>
      </w:tblPr>
      <w:tblGrid>
        <w:gridCol w:w="426"/>
        <w:gridCol w:w="1734"/>
        <w:gridCol w:w="818"/>
        <w:gridCol w:w="4334"/>
        <w:gridCol w:w="333"/>
        <w:gridCol w:w="333"/>
        <w:gridCol w:w="305"/>
        <w:gridCol w:w="305"/>
        <w:gridCol w:w="333"/>
        <w:gridCol w:w="333"/>
      </w:tblGrid>
      <w:tr w:rsidR="00887617" w:rsidRPr="00887617" w14:paraId="22053F5C" w14:textId="77777777" w:rsidTr="00C252FF">
        <w:trPr>
          <w:cantSplit/>
          <w:trHeight w:val="1396"/>
          <w:tblHeader/>
        </w:trPr>
        <w:tc>
          <w:tcPr>
            <w:tcW w:w="426"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14095C13"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No.</w:t>
            </w:r>
          </w:p>
        </w:tc>
        <w:tc>
          <w:tcPr>
            <w:tcW w:w="1734" w:type="dxa"/>
            <w:tcBorders>
              <w:top w:val="single" w:sz="8" w:space="0" w:color="auto"/>
              <w:left w:val="nil"/>
              <w:bottom w:val="single" w:sz="8" w:space="0" w:color="auto"/>
              <w:right w:val="single" w:sz="8" w:space="0" w:color="auto"/>
            </w:tcBorders>
            <w:shd w:val="clear" w:color="000000" w:fill="92D050"/>
            <w:noWrap/>
            <w:vAlign w:val="center"/>
            <w:hideMark/>
          </w:tcPr>
          <w:p w14:paraId="461E1108"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CENTRO DE COSTO</w:t>
            </w:r>
          </w:p>
        </w:tc>
        <w:tc>
          <w:tcPr>
            <w:tcW w:w="818" w:type="dxa"/>
            <w:tcBorders>
              <w:top w:val="single" w:sz="8" w:space="0" w:color="auto"/>
              <w:left w:val="nil"/>
              <w:bottom w:val="single" w:sz="8" w:space="0" w:color="auto"/>
              <w:right w:val="single" w:sz="8" w:space="0" w:color="auto"/>
            </w:tcBorders>
            <w:shd w:val="clear" w:color="000000" w:fill="92D050"/>
            <w:noWrap/>
            <w:vAlign w:val="center"/>
            <w:hideMark/>
          </w:tcPr>
          <w:p w14:paraId="0A80285E"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RENGLON</w:t>
            </w:r>
          </w:p>
        </w:tc>
        <w:tc>
          <w:tcPr>
            <w:tcW w:w="4334" w:type="dxa"/>
            <w:tcBorders>
              <w:top w:val="single" w:sz="8" w:space="0" w:color="auto"/>
              <w:left w:val="nil"/>
              <w:bottom w:val="single" w:sz="8" w:space="0" w:color="auto"/>
              <w:right w:val="single" w:sz="8" w:space="0" w:color="auto"/>
            </w:tcBorders>
            <w:shd w:val="clear" w:color="000000" w:fill="92D050"/>
            <w:noWrap/>
            <w:vAlign w:val="center"/>
            <w:hideMark/>
          </w:tcPr>
          <w:p w14:paraId="7199440F" w14:textId="77777777" w:rsidR="00887617" w:rsidRPr="00887617" w:rsidRDefault="00887617" w:rsidP="00C252FF">
            <w:pPr>
              <w:jc w:val="left"/>
              <w:rPr>
                <w:rFonts w:ascii="Calibri" w:hAnsi="Calibri" w:cs="Calibri"/>
                <w:b/>
                <w:bCs/>
                <w:color w:val="000000"/>
                <w:sz w:val="14"/>
                <w:szCs w:val="14"/>
              </w:rPr>
            </w:pPr>
            <w:r w:rsidRPr="00887617">
              <w:rPr>
                <w:rFonts w:ascii="Calibri" w:hAnsi="Calibri" w:cs="Calibri"/>
                <w:b/>
                <w:bCs/>
                <w:color w:val="000000"/>
                <w:sz w:val="14"/>
                <w:szCs w:val="14"/>
              </w:rPr>
              <w:t>PUESTO NOMINAL O SERVICIO</w:t>
            </w:r>
          </w:p>
        </w:tc>
        <w:tc>
          <w:tcPr>
            <w:tcW w:w="333" w:type="dxa"/>
            <w:tcBorders>
              <w:top w:val="single" w:sz="8" w:space="0" w:color="auto"/>
              <w:left w:val="nil"/>
              <w:bottom w:val="single" w:sz="8" w:space="0" w:color="auto"/>
              <w:right w:val="single" w:sz="8" w:space="0" w:color="auto"/>
            </w:tcBorders>
            <w:shd w:val="clear" w:color="000000" w:fill="92D050"/>
            <w:noWrap/>
            <w:textDirection w:val="btLr"/>
            <w:vAlign w:val="center"/>
            <w:hideMark/>
          </w:tcPr>
          <w:p w14:paraId="1FD4F035" w14:textId="77777777" w:rsidR="00887617" w:rsidRPr="00887617" w:rsidRDefault="00887617" w:rsidP="00887617">
            <w:pPr>
              <w:ind w:left="113" w:right="113"/>
              <w:jc w:val="center"/>
              <w:rPr>
                <w:rFonts w:ascii="Calibri" w:hAnsi="Calibri" w:cs="Calibri"/>
                <w:b/>
                <w:bCs/>
                <w:color w:val="000000"/>
                <w:sz w:val="14"/>
                <w:szCs w:val="14"/>
              </w:rPr>
            </w:pPr>
            <w:r w:rsidRPr="00887617">
              <w:rPr>
                <w:rFonts w:ascii="Calibri" w:hAnsi="Calibri" w:cs="Calibri"/>
                <w:b/>
                <w:bCs/>
                <w:color w:val="000000"/>
                <w:sz w:val="14"/>
                <w:szCs w:val="14"/>
              </w:rPr>
              <w:t>ADMINISTRATIVO</w:t>
            </w:r>
          </w:p>
        </w:tc>
        <w:tc>
          <w:tcPr>
            <w:tcW w:w="333" w:type="dxa"/>
            <w:tcBorders>
              <w:top w:val="single" w:sz="8" w:space="0" w:color="auto"/>
              <w:left w:val="nil"/>
              <w:bottom w:val="single" w:sz="8" w:space="0" w:color="auto"/>
              <w:right w:val="single" w:sz="8" w:space="0" w:color="auto"/>
            </w:tcBorders>
            <w:shd w:val="clear" w:color="000000" w:fill="92D050"/>
            <w:noWrap/>
            <w:textDirection w:val="btLr"/>
            <w:vAlign w:val="center"/>
            <w:hideMark/>
          </w:tcPr>
          <w:p w14:paraId="470FE55D" w14:textId="77777777" w:rsidR="00887617" w:rsidRPr="00887617" w:rsidRDefault="00887617" w:rsidP="00887617">
            <w:pPr>
              <w:ind w:left="113" w:right="113"/>
              <w:jc w:val="center"/>
              <w:rPr>
                <w:rFonts w:ascii="Calibri" w:hAnsi="Calibri" w:cs="Calibri"/>
                <w:b/>
                <w:bCs/>
                <w:color w:val="000000"/>
                <w:sz w:val="14"/>
                <w:szCs w:val="14"/>
              </w:rPr>
            </w:pPr>
            <w:r w:rsidRPr="00887617">
              <w:rPr>
                <w:rFonts w:ascii="Calibri" w:hAnsi="Calibri" w:cs="Calibri"/>
                <w:b/>
                <w:bCs/>
                <w:color w:val="000000"/>
                <w:sz w:val="14"/>
                <w:szCs w:val="14"/>
              </w:rPr>
              <w:t>TECNICO</w:t>
            </w:r>
          </w:p>
        </w:tc>
        <w:tc>
          <w:tcPr>
            <w:tcW w:w="305" w:type="dxa"/>
            <w:tcBorders>
              <w:top w:val="single" w:sz="8" w:space="0" w:color="auto"/>
              <w:left w:val="nil"/>
              <w:bottom w:val="single" w:sz="8" w:space="0" w:color="auto"/>
              <w:right w:val="single" w:sz="8" w:space="0" w:color="auto"/>
            </w:tcBorders>
            <w:shd w:val="clear" w:color="000000" w:fill="92D050"/>
            <w:noWrap/>
            <w:textDirection w:val="btLr"/>
            <w:vAlign w:val="center"/>
            <w:hideMark/>
          </w:tcPr>
          <w:p w14:paraId="47DEFEE5" w14:textId="77777777" w:rsidR="00887617" w:rsidRPr="00887617" w:rsidRDefault="00887617" w:rsidP="00887617">
            <w:pPr>
              <w:ind w:left="113" w:right="113"/>
              <w:jc w:val="center"/>
              <w:rPr>
                <w:rFonts w:ascii="Calibri" w:hAnsi="Calibri" w:cs="Calibri"/>
                <w:b/>
                <w:bCs/>
                <w:color w:val="000000"/>
                <w:sz w:val="14"/>
                <w:szCs w:val="14"/>
              </w:rPr>
            </w:pPr>
            <w:r w:rsidRPr="00887617">
              <w:rPr>
                <w:rFonts w:ascii="Calibri" w:hAnsi="Calibri" w:cs="Calibri"/>
                <w:b/>
                <w:bCs/>
                <w:color w:val="000000"/>
                <w:sz w:val="14"/>
                <w:szCs w:val="14"/>
              </w:rPr>
              <w:t>OPERATIVO</w:t>
            </w:r>
          </w:p>
        </w:tc>
        <w:tc>
          <w:tcPr>
            <w:tcW w:w="305" w:type="dxa"/>
            <w:tcBorders>
              <w:top w:val="single" w:sz="8" w:space="0" w:color="auto"/>
              <w:left w:val="nil"/>
              <w:bottom w:val="single" w:sz="8" w:space="0" w:color="auto"/>
              <w:right w:val="single" w:sz="8" w:space="0" w:color="auto"/>
            </w:tcBorders>
            <w:shd w:val="clear" w:color="000000" w:fill="92D050"/>
            <w:noWrap/>
            <w:textDirection w:val="btLr"/>
            <w:vAlign w:val="center"/>
            <w:hideMark/>
          </w:tcPr>
          <w:p w14:paraId="50E5766D" w14:textId="77777777" w:rsidR="00887617" w:rsidRPr="00887617" w:rsidRDefault="00887617" w:rsidP="00887617">
            <w:pPr>
              <w:ind w:left="113" w:right="113"/>
              <w:jc w:val="center"/>
              <w:rPr>
                <w:rFonts w:ascii="Calibri" w:hAnsi="Calibri" w:cs="Calibri"/>
                <w:b/>
                <w:bCs/>
                <w:color w:val="000000"/>
                <w:sz w:val="14"/>
                <w:szCs w:val="14"/>
              </w:rPr>
            </w:pPr>
            <w:r w:rsidRPr="00887617">
              <w:rPr>
                <w:rFonts w:ascii="Calibri" w:hAnsi="Calibri" w:cs="Calibri"/>
                <w:b/>
                <w:bCs/>
                <w:color w:val="000000"/>
                <w:sz w:val="14"/>
                <w:szCs w:val="14"/>
              </w:rPr>
              <w:t>JURIDICO</w:t>
            </w:r>
          </w:p>
        </w:tc>
        <w:tc>
          <w:tcPr>
            <w:tcW w:w="333" w:type="dxa"/>
            <w:tcBorders>
              <w:top w:val="single" w:sz="8" w:space="0" w:color="auto"/>
              <w:left w:val="nil"/>
              <w:bottom w:val="single" w:sz="8" w:space="0" w:color="auto"/>
              <w:right w:val="single" w:sz="8" w:space="0" w:color="auto"/>
            </w:tcBorders>
            <w:shd w:val="clear" w:color="000000" w:fill="92D050"/>
            <w:noWrap/>
            <w:textDirection w:val="btLr"/>
            <w:vAlign w:val="center"/>
            <w:hideMark/>
          </w:tcPr>
          <w:p w14:paraId="0DFD0845" w14:textId="77777777" w:rsidR="00887617" w:rsidRPr="00887617" w:rsidRDefault="00887617" w:rsidP="00887617">
            <w:pPr>
              <w:ind w:left="113" w:right="113"/>
              <w:jc w:val="center"/>
              <w:rPr>
                <w:rFonts w:ascii="Calibri" w:hAnsi="Calibri" w:cs="Calibri"/>
                <w:b/>
                <w:bCs/>
                <w:color w:val="000000"/>
                <w:sz w:val="14"/>
                <w:szCs w:val="14"/>
              </w:rPr>
            </w:pPr>
            <w:r w:rsidRPr="00887617">
              <w:rPr>
                <w:rFonts w:ascii="Calibri" w:hAnsi="Calibri" w:cs="Calibri"/>
                <w:b/>
                <w:bCs/>
                <w:color w:val="000000"/>
                <w:sz w:val="14"/>
                <w:szCs w:val="14"/>
              </w:rPr>
              <w:t>GUARDARECURSOS</w:t>
            </w:r>
          </w:p>
        </w:tc>
        <w:tc>
          <w:tcPr>
            <w:tcW w:w="333" w:type="dxa"/>
            <w:tcBorders>
              <w:top w:val="single" w:sz="8" w:space="0" w:color="auto"/>
              <w:left w:val="nil"/>
              <w:bottom w:val="single" w:sz="8" w:space="0" w:color="auto"/>
              <w:right w:val="single" w:sz="8" w:space="0" w:color="auto"/>
            </w:tcBorders>
            <w:shd w:val="clear" w:color="000000" w:fill="92D050"/>
            <w:noWrap/>
            <w:textDirection w:val="btLr"/>
            <w:vAlign w:val="center"/>
            <w:hideMark/>
          </w:tcPr>
          <w:p w14:paraId="3F32FC48" w14:textId="77777777" w:rsidR="00887617" w:rsidRPr="00887617" w:rsidRDefault="00887617" w:rsidP="00887617">
            <w:pPr>
              <w:ind w:left="113" w:right="113"/>
              <w:jc w:val="center"/>
              <w:rPr>
                <w:rFonts w:ascii="Calibri" w:hAnsi="Calibri" w:cs="Calibri"/>
                <w:b/>
                <w:bCs/>
                <w:color w:val="000000"/>
                <w:sz w:val="14"/>
                <w:szCs w:val="14"/>
              </w:rPr>
            </w:pPr>
            <w:r w:rsidRPr="00887617">
              <w:rPr>
                <w:rFonts w:ascii="Calibri" w:hAnsi="Calibri" w:cs="Calibri"/>
                <w:b/>
                <w:bCs/>
                <w:color w:val="000000"/>
                <w:sz w:val="14"/>
                <w:szCs w:val="14"/>
              </w:rPr>
              <w:t>TOTAL</w:t>
            </w:r>
          </w:p>
        </w:tc>
      </w:tr>
      <w:tr w:rsidR="00C252FF" w:rsidRPr="00887617" w14:paraId="1B95CB2C"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E5C60C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A4A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SECRETARIA EJECUTIVA</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F9D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330C8D9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 III</w:t>
            </w:r>
          </w:p>
        </w:tc>
        <w:tc>
          <w:tcPr>
            <w:tcW w:w="333" w:type="dxa"/>
            <w:tcBorders>
              <w:top w:val="nil"/>
              <w:left w:val="nil"/>
              <w:bottom w:val="single" w:sz="4" w:space="0" w:color="auto"/>
              <w:right w:val="single" w:sz="4" w:space="0" w:color="auto"/>
            </w:tcBorders>
            <w:shd w:val="clear" w:color="auto" w:fill="auto"/>
            <w:noWrap/>
            <w:vAlign w:val="center"/>
            <w:hideMark/>
          </w:tcPr>
          <w:p w14:paraId="03A11B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56B331B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38697C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D78F7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4C42C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4EE0D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8EB861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CA0173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4A6CC8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E0232F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568E26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SECRETARIO DE CONAP</w:t>
            </w:r>
          </w:p>
        </w:tc>
        <w:tc>
          <w:tcPr>
            <w:tcW w:w="333" w:type="dxa"/>
            <w:tcBorders>
              <w:top w:val="nil"/>
              <w:left w:val="nil"/>
              <w:bottom w:val="single" w:sz="4" w:space="0" w:color="auto"/>
              <w:right w:val="single" w:sz="4" w:space="0" w:color="auto"/>
            </w:tcBorders>
            <w:shd w:val="clear" w:color="auto" w:fill="auto"/>
            <w:noWrap/>
            <w:vAlign w:val="center"/>
            <w:hideMark/>
          </w:tcPr>
          <w:p w14:paraId="23C157C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B50BA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30988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FB4480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23B82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00708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CDFB59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E82D8B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CC1F56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7F1087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4DFEF4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SECRETARIO EJECUTIVO V</w:t>
            </w:r>
          </w:p>
        </w:tc>
        <w:tc>
          <w:tcPr>
            <w:tcW w:w="333" w:type="dxa"/>
            <w:tcBorders>
              <w:top w:val="nil"/>
              <w:left w:val="nil"/>
              <w:bottom w:val="single" w:sz="4" w:space="0" w:color="auto"/>
              <w:right w:val="single" w:sz="4" w:space="0" w:color="auto"/>
            </w:tcBorders>
            <w:shd w:val="clear" w:color="auto" w:fill="auto"/>
            <w:noWrap/>
            <w:vAlign w:val="center"/>
            <w:hideMark/>
          </w:tcPr>
          <w:p w14:paraId="4DEBCD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6A2A91A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E22CC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80179A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BA4D8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E12A8B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C1B7B1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D457F3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E2F9298"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178AB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7C3067F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SECRETARIA EJECUTIVA</w:t>
            </w:r>
          </w:p>
        </w:tc>
        <w:tc>
          <w:tcPr>
            <w:tcW w:w="333" w:type="dxa"/>
            <w:tcBorders>
              <w:top w:val="nil"/>
              <w:left w:val="nil"/>
              <w:bottom w:val="single" w:sz="4" w:space="0" w:color="auto"/>
              <w:right w:val="single" w:sz="4" w:space="0" w:color="auto"/>
            </w:tcBorders>
            <w:shd w:val="clear" w:color="auto" w:fill="auto"/>
            <w:noWrap/>
            <w:vAlign w:val="center"/>
            <w:hideMark/>
          </w:tcPr>
          <w:p w14:paraId="68123DE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1EDCF3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D716F6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3CBD8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5E31FA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E57DF3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0C02932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54E75C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E092B4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0CD664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2D8BF4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302FD8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685D8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7D6F9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D1C95F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6CB26B2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3C51D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5D150F0"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9D41A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FB51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SUBSECRETARIA EJECUTIVA</w:t>
            </w:r>
          </w:p>
        </w:tc>
        <w:tc>
          <w:tcPr>
            <w:tcW w:w="818" w:type="dxa"/>
            <w:tcBorders>
              <w:top w:val="nil"/>
              <w:left w:val="nil"/>
              <w:bottom w:val="single" w:sz="4" w:space="0" w:color="auto"/>
              <w:right w:val="single" w:sz="4" w:space="0" w:color="auto"/>
            </w:tcBorders>
            <w:shd w:val="clear" w:color="auto" w:fill="auto"/>
            <w:noWrap/>
            <w:vAlign w:val="center"/>
            <w:hideMark/>
          </w:tcPr>
          <w:p w14:paraId="1C70DD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30F9FBAF" w14:textId="77777777" w:rsidR="00887617" w:rsidRPr="00887617" w:rsidRDefault="00887617" w:rsidP="00C252FF">
            <w:pPr>
              <w:jc w:val="left"/>
              <w:rPr>
                <w:rFonts w:ascii="Calibri" w:hAnsi="Calibri" w:cs="Calibri"/>
                <w:color w:val="000000"/>
                <w:sz w:val="14"/>
                <w:szCs w:val="14"/>
              </w:rPr>
            </w:pPr>
            <w:proofErr w:type="gramStart"/>
            <w:r w:rsidRPr="00887617">
              <w:rPr>
                <w:rFonts w:ascii="Calibri" w:hAnsi="Calibri" w:cs="Calibri"/>
                <w:color w:val="000000"/>
                <w:sz w:val="14"/>
                <w:szCs w:val="14"/>
              </w:rPr>
              <w:t>SUB SECRETARIO</w:t>
            </w:r>
            <w:proofErr w:type="gramEnd"/>
            <w:r w:rsidRPr="00887617">
              <w:rPr>
                <w:rFonts w:ascii="Calibri" w:hAnsi="Calibri" w:cs="Calibri"/>
                <w:color w:val="000000"/>
                <w:sz w:val="14"/>
                <w:szCs w:val="14"/>
              </w:rPr>
              <w:t xml:space="preserve"> DE CONAP</w:t>
            </w:r>
          </w:p>
        </w:tc>
        <w:tc>
          <w:tcPr>
            <w:tcW w:w="333" w:type="dxa"/>
            <w:tcBorders>
              <w:top w:val="nil"/>
              <w:left w:val="nil"/>
              <w:bottom w:val="single" w:sz="4" w:space="0" w:color="auto"/>
              <w:right w:val="single" w:sz="4" w:space="0" w:color="auto"/>
            </w:tcBorders>
            <w:shd w:val="clear" w:color="auto" w:fill="auto"/>
            <w:noWrap/>
            <w:vAlign w:val="center"/>
            <w:hideMark/>
          </w:tcPr>
          <w:p w14:paraId="013925D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86E7F7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21C5BC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4F905E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064E1C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93733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0E0B25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A1AE8A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55CCE06"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645897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35AE0D6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7145A6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180014F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63041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454B22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042C13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BFAD5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9C68BD3"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72654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001D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ADMINISTRATIVA</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A410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1808358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 I</w:t>
            </w:r>
          </w:p>
        </w:tc>
        <w:tc>
          <w:tcPr>
            <w:tcW w:w="333" w:type="dxa"/>
            <w:tcBorders>
              <w:top w:val="nil"/>
              <w:left w:val="nil"/>
              <w:bottom w:val="single" w:sz="4" w:space="0" w:color="auto"/>
              <w:right w:val="single" w:sz="4" w:space="0" w:color="auto"/>
            </w:tcBorders>
            <w:shd w:val="clear" w:color="auto" w:fill="auto"/>
            <w:noWrap/>
            <w:vAlign w:val="center"/>
            <w:hideMark/>
          </w:tcPr>
          <w:p w14:paraId="0DFAA3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636B0A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C76039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6754B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CED49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63B3E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65D3B9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0EEE0D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735558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41DF9D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D05E3D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TÉCNICO III</w:t>
            </w:r>
          </w:p>
        </w:tc>
        <w:tc>
          <w:tcPr>
            <w:tcW w:w="333" w:type="dxa"/>
            <w:tcBorders>
              <w:top w:val="nil"/>
              <w:left w:val="nil"/>
              <w:bottom w:val="single" w:sz="4" w:space="0" w:color="auto"/>
              <w:right w:val="single" w:sz="4" w:space="0" w:color="auto"/>
            </w:tcBorders>
            <w:shd w:val="clear" w:color="auto" w:fill="auto"/>
            <w:noWrap/>
            <w:vAlign w:val="center"/>
            <w:hideMark/>
          </w:tcPr>
          <w:p w14:paraId="7601FD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4558AE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63AE4E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C6C5D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45DA3D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76485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75D0FDD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1C404E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7FC948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FDB59C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D0F495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6E7D246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EAA4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1B623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3889D7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B0D62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B88AF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F44101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DA81C7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558F3F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093685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2170B9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592400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527051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FB98F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05" w:type="dxa"/>
            <w:tcBorders>
              <w:top w:val="nil"/>
              <w:left w:val="nil"/>
              <w:bottom w:val="single" w:sz="4" w:space="0" w:color="auto"/>
              <w:right w:val="single" w:sz="4" w:space="0" w:color="auto"/>
            </w:tcBorders>
            <w:shd w:val="clear" w:color="auto" w:fill="auto"/>
            <w:noWrap/>
            <w:vAlign w:val="center"/>
            <w:hideMark/>
          </w:tcPr>
          <w:p w14:paraId="532883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43DB6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E8F6C8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7EADA30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12A75B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4F3814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CB3E57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C773AE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OPERATIVO III</w:t>
            </w:r>
          </w:p>
        </w:tc>
        <w:tc>
          <w:tcPr>
            <w:tcW w:w="333" w:type="dxa"/>
            <w:tcBorders>
              <w:top w:val="nil"/>
              <w:left w:val="nil"/>
              <w:bottom w:val="single" w:sz="4" w:space="0" w:color="auto"/>
              <w:right w:val="single" w:sz="4" w:space="0" w:color="auto"/>
            </w:tcBorders>
            <w:shd w:val="clear" w:color="auto" w:fill="auto"/>
            <w:noWrap/>
            <w:vAlign w:val="center"/>
            <w:hideMark/>
          </w:tcPr>
          <w:p w14:paraId="751AC7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63187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7AF61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E46FE7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49DCA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461956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CBA3B6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655159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92B3DD1"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F589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0B264E4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ANALISTA DE COMPRAS</w:t>
            </w:r>
          </w:p>
        </w:tc>
        <w:tc>
          <w:tcPr>
            <w:tcW w:w="333" w:type="dxa"/>
            <w:tcBorders>
              <w:top w:val="nil"/>
              <w:left w:val="nil"/>
              <w:bottom w:val="single" w:sz="4" w:space="0" w:color="auto"/>
              <w:right w:val="single" w:sz="4" w:space="0" w:color="auto"/>
            </w:tcBorders>
            <w:shd w:val="clear" w:color="auto" w:fill="auto"/>
            <w:noWrap/>
            <w:vAlign w:val="center"/>
            <w:hideMark/>
          </w:tcPr>
          <w:p w14:paraId="5795E7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CD2FDC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55E46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CC4B2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107D7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4DA10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E140FB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F84D4A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5DDD69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A7F32B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CCA06C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ADMINISTRATIVA</w:t>
            </w:r>
          </w:p>
        </w:tc>
        <w:tc>
          <w:tcPr>
            <w:tcW w:w="333" w:type="dxa"/>
            <w:tcBorders>
              <w:top w:val="nil"/>
              <w:left w:val="nil"/>
              <w:bottom w:val="single" w:sz="4" w:space="0" w:color="auto"/>
              <w:right w:val="single" w:sz="4" w:space="0" w:color="auto"/>
            </w:tcBorders>
            <w:shd w:val="clear" w:color="auto" w:fill="auto"/>
            <w:noWrap/>
            <w:vAlign w:val="center"/>
            <w:hideMark/>
          </w:tcPr>
          <w:p w14:paraId="4D72C7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766DB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00794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DD34C9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E2DF50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41ED66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28D24A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2AC120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E3CB75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A5256C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3D8DA4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INVENTARIO Y ALMACEN</w:t>
            </w:r>
          </w:p>
        </w:tc>
        <w:tc>
          <w:tcPr>
            <w:tcW w:w="333" w:type="dxa"/>
            <w:tcBorders>
              <w:top w:val="nil"/>
              <w:left w:val="nil"/>
              <w:bottom w:val="single" w:sz="4" w:space="0" w:color="auto"/>
              <w:right w:val="single" w:sz="4" w:space="0" w:color="auto"/>
            </w:tcBorders>
            <w:shd w:val="clear" w:color="auto" w:fill="auto"/>
            <w:noWrap/>
            <w:vAlign w:val="center"/>
            <w:hideMark/>
          </w:tcPr>
          <w:p w14:paraId="613AAD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3202F3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4C058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1FCDDF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CDCA1D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7390BF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B35C05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BC3E24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4CD705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85B148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92EE92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TRANSPORTES</w:t>
            </w:r>
          </w:p>
        </w:tc>
        <w:tc>
          <w:tcPr>
            <w:tcW w:w="333" w:type="dxa"/>
            <w:tcBorders>
              <w:top w:val="nil"/>
              <w:left w:val="nil"/>
              <w:bottom w:val="single" w:sz="4" w:space="0" w:color="auto"/>
              <w:right w:val="single" w:sz="4" w:space="0" w:color="auto"/>
            </w:tcBorders>
            <w:shd w:val="clear" w:color="auto" w:fill="auto"/>
            <w:noWrap/>
            <w:vAlign w:val="center"/>
            <w:hideMark/>
          </w:tcPr>
          <w:p w14:paraId="77B3C8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72375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65969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F3E31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0085C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BD1D0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0D55E8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8207BC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13A8280"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D3B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1CC5C19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IV</w:t>
            </w:r>
          </w:p>
        </w:tc>
        <w:tc>
          <w:tcPr>
            <w:tcW w:w="333" w:type="dxa"/>
            <w:tcBorders>
              <w:top w:val="nil"/>
              <w:left w:val="nil"/>
              <w:bottom w:val="single" w:sz="4" w:space="0" w:color="auto"/>
              <w:right w:val="single" w:sz="4" w:space="0" w:color="auto"/>
            </w:tcBorders>
            <w:shd w:val="clear" w:color="auto" w:fill="auto"/>
            <w:noWrap/>
            <w:vAlign w:val="center"/>
            <w:hideMark/>
          </w:tcPr>
          <w:p w14:paraId="699F92A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9C99BE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66EF6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9F5BFA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3C5BB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3B48EC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B7A466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4972CE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6A2F3B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46D4E4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060277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33D628B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9E4C85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8E5FBC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9F9FE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69242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42070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2E1066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CEBC1E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B7A5E5D"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82C60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63F4469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ADMINISTRATIVOS</w:t>
            </w:r>
          </w:p>
        </w:tc>
        <w:tc>
          <w:tcPr>
            <w:tcW w:w="333" w:type="dxa"/>
            <w:tcBorders>
              <w:top w:val="nil"/>
              <w:left w:val="nil"/>
              <w:bottom w:val="single" w:sz="4" w:space="0" w:color="auto"/>
              <w:right w:val="single" w:sz="4" w:space="0" w:color="auto"/>
            </w:tcBorders>
            <w:shd w:val="clear" w:color="auto" w:fill="auto"/>
            <w:noWrap/>
            <w:vAlign w:val="center"/>
            <w:hideMark/>
          </w:tcPr>
          <w:p w14:paraId="2D4440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2E61E91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D36D0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AE68F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A12B08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A0A941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1B73F61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DBFB6F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EDA42B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63E97C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A50E48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ADMINISTRATIVOS</w:t>
            </w:r>
          </w:p>
        </w:tc>
        <w:tc>
          <w:tcPr>
            <w:tcW w:w="333" w:type="dxa"/>
            <w:tcBorders>
              <w:top w:val="nil"/>
              <w:left w:val="nil"/>
              <w:bottom w:val="single" w:sz="4" w:space="0" w:color="auto"/>
              <w:right w:val="single" w:sz="4" w:space="0" w:color="auto"/>
            </w:tcBorders>
            <w:shd w:val="clear" w:color="auto" w:fill="auto"/>
            <w:noWrap/>
            <w:vAlign w:val="center"/>
            <w:hideMark/>
          </w:tcPr>
          <w:p w14:paraId="5C5C4DA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4" w:space="0" w:color="auto"/>
            </w:tcBorders>
            <w:shd w:val="clear" w:color="auto" w:fill="auto"/>
            <w:noWrap/>
            <w:vAlign w:val="center"/>
            <w:hideMark/>
          </w:tcPr>
          <w:p w14:paraId="5C1C29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F7D974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020B8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25BE4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A5A0B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6C9255D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AB38B8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4FC40A2"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48867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455AF6C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4DBA9DB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B424D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099A78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6012D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64397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A132C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09662DB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4F432B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74A31A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460B79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D6F7AA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28C193B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54BAF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38BAB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05" w:type="dxa"/>
            <w:tcBorders>
              <w:top w:val="nil"/>
              <w:left w:val="nil"/>
              <w:bottom w:val="single" w:sz="4" w:space="0" w:color="auto"/>
              <w:right w:val="single" w:sz="4" w:space="0" w:color="auto"/>
            </w:tcBorders>
            <w:shd w:val="clear" w:color="auto" w:fill="auto"/>
            <w:noWrap/>
            <w:vAlign w:val="center"/>
            <w:hideMark/>
          </w:tcPr>
          <w:p w14:paraId="00311F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783FE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DC429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887617" w:rsidRPr="00887617" w14:paraId="0C550E0C"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FF550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71194CD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ANALISIS GEOESPACIAL</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A699E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7C6AB75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IV</w:t>
            </w:r>
          </w:p>
        </w:tc>
        <w:tc>
          <w:tcPr>
            <w:tcW w:w="333" w:type="dxa"/>
            <w:tcBorders>
              <w:top w:val="nil"/>
              <w:left w:val="nil"/>
              <w:bottom w:val="single" w:sz="4" w:space="0" w:color="auto"/>
              <w:right w:val="single" w:sz="4" w:space="0" w:color="auto"/>
            </w:tcBorders>
            <w:shd w:val="clear" w:color="auto" w:fill="auto"/>
            <w:noWrap/>
            <w:vAlign w:val="center"/>
            <w:hideMark/>
          </w:tcPr>
          <w:p w14:paraId="250853A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B7E1FC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0962D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C6F70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A3C72D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C0E516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2637D4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60895F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26EC429"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E6803A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761F93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TECNICO II</w:t>
            </w:r>
          </w:p>
        </w:tc>
        <w:tc>
          <w:tcPr>
            <w:tcW w:w="333" w:type="dxa"/>
            <w:tcBorders>
              <w:top w:val="nil"/>
              <w:left w:val="nil"/>
              <w:bottom w:val="single" w:sz="4" w:space="0" w:color="auto"/>
              <w:right w:val="single" w:sz="4" w:space="0" w:color="auto"/>
            </w:tcBorders>
            <w:shd w:val="clear" w:color="auto" w:fill="auto"/>
            <w:noWrap/>
            <w:vAlign w:val="center"/>
            <w:hideMark/>
          </w:tcPr>
          <w:p w14:paraId="74A1823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30DB21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F7670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DD15A5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38359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101F01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738468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DCA53E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600AA0C"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8309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1DBD5E2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ADMINISTRATIVOS</w:t>
            </w:r>
          </w:p>
        </w:tc>
        <w:tc>
          <w:tcPr>
            <w:tcW w:w="333" w:type="dxa"/>
            <w:tcBorders>
              <w:top w:val="nil"/>
              <w:left w:val="nil"/>
              <w:bottom w:val="single" w:sz="4" w:space="0" w:color="auto"/>
              <w:right w:val="single" w:sz="4" w:space="0" w:color="auto"/>
            </w:tcBorders>
            <w:shd w:val="clear" w:color="auto" w:fill="auto"/>
            <w:noWrap/>
            <w:vAlign w:val="center"/>
            <w:hideMark/>
          </w:tcPr>
          <w:p w14:paraId="04D219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B17A6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54DA98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F6DF3A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828B2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C5941A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271D02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4F5D4D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5F2763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1AD4A4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008932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ANALISIS GEOESPACIAL</w:t>
            </w:r>
          </w:p>
        </w:tc>
        <w:tc>
          <w:tcPr>
            <w:tcW w:w="333" w:type="dxa"/>
            <w:tcBorders>
              <w:top w:val="nil"/>
              <w:left w:val="nil"/>
              <w:bottom w:val="single" w:sz="4" w:space="0" w:color="auto"/>
              <w:right w:val="single" w:sz="4" w:space="0" w:color="auto"/>
            </w:tcBorders>
            <w:shd w:val="clear" w:color="auto" w:fill="auto"/>
            <w:noWrap/>
            <w:vAlign w:val="center"/>
            <w:hideMark/>
          </w:tcPr>
          <w:p w14:paraId="040188D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9EBAC3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713AD3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8DC82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E87E56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E77BBF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53A57517"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34AA28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114B2B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DESARROLLO DEL SISTEMA GUATEMALTECO DE AREAS PROTEGIDAS -SIGAP-</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D4A3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778825E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3D2292E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26A006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79F60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840B8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60296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C513D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D0DE6F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D89C99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A07CF0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89EB86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C1443E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507E70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DB582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5762FA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B40DB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2342D7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6C19F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0A5727C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962B82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B3F4D8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68E88C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52194A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1451AA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BF3DD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58747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1C965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65300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951989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7D3CB4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C9DD81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E786357"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4B87F1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393B11E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ORDEMANIMIENTO TERRITORIAL</w:t>
            </w:r>
          </w:p>
        </w:tc>
        <w:tc>
          <w:tcPr>
            <w:tcW w:w="333" w:type="dxa"/>
            <w:tcBorders>
              <w:top w:val="nil"/>
              <w:left w:val="nil"/>
              <w:bottom w:val="single" w:sz="4" w:space="0" w:color="auto"/>
              <w:right w:val="single" w:sz="4" w:space="0" w:color="auto"/>
            </w:tcBorders>
            <w:shd w:val="clear" w:color="auto" w:fill="auto"/>
            <w:noWrap/>
            <w:vAlign w:val="center"/>
            <w:hideMark/>
          </w:tcPr>
          <w:p w14:paraId="2A2A8F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DC67D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2C06C9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B12193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05D6C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B0C09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A74E2C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32B6E9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43D747D"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34AAA1A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11083DA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04326C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D8726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4D978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602680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55CEB1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8B4C84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B2A90B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12BC32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6EB96FA"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0BB1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36A2F90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25377F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D1D9C1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3F972D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3B6CE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70B10C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E8E7B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B770EB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AFE3DD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696D25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3105C2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5AB0FA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3E84D7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93931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721CC5C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DD14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072DE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1DDF7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887617" w:rsidRPr="00887617" w14:paraId="5AA934AF"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17C6DA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6</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4D86899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EDUCACION PARA EL DESARROLLO SOSTENIBLE</w:t>
            </w:r>
          </w:p>
        </w:tc>
        <w:tc>
          <w:tcPr>
            <w:tcW w:w="818" w:type="dxa"/>
            <w:tcBorders>
              <w:top w:val="nil"/>
              <w:left w:val="nil"/>
              <w:bottom w:val="single" w:sz="4" w:space="0" w:color="auto"/>
              <w:right w:val="single" w:sz="4" w:space="0" w:color="auto"/>
            </w:tcBorders>
            <w:shd w:val="clear" w:color="auto" w:fill="auto"/>
            <w:noWrap/>
            <w:vAlign w:val="center"/>
            <w:hideMark/>
          </w:tcPr>
          <w:p w14:paraId="3D59201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1F3057E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SECRETARIO EJECUTIVO V</w:t>
            </w:r>
          </w:p>
        </w:tc>
        <w:tc>
          <w:tcPr>
            <w:tcW w:w="333" w:type="dxa"/>
            <w:tcBorders>
              <w:top w:val="nil"/>
              <w:left w:val="nil"/>
              <w:bottom w:val="single" w:sz="4" w:space="0" w:color="auto"/>
              <w:right w:val="single" w:sz="4" w:space="0" w:color="auto"/>
            </w:tcBorders>
            <w:shd w:val="clear" w:color="auto" w:fill="auto"/>
            <w:noWrap/>
            <w:vAlign w:val="center"/>
            <w:hideMark/>
          </w:tcPr>
          <w:p w14:paraId="1CA96B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A9854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0EEE74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82C5A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8901F7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C1347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7C153E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8570DF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EBFA841"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09A6923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56432DB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6A3D2C4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7D984F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ECF40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FDA80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C91FF5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7FC5E7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275749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EBD6A4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3A26AE7"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BDC3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5B6CCC1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ADMINISTRATIVOS</w:t>
            </w:r>
          </w:p>
        </w:tc>
        <w:tc>
          <w:tcPr>
            <w:tcW w:w="333" w:type="dxa"/>
            <w:tcBorders>
              <w:top w:val="nil"/>
              <w:left w:val="nil"/>
              <w:bottom w:val="single" w:sz="4" w:space="0" w:color="auto"/>
              <w:right w:val="single" w:sz="4" w:space="0" w:color="auto"/>
            </w:tcBorders>
            <w:shd w:val="clear" w:color="auto" w:fill="auto"/>
            <w:noWrap/>
            <w:vAlign w:val="center"/>
            <w:hideMark/>
          </w:tcPr>
          <w:p w14:paraId="77DEE7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D5B3C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02CCCD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1BB6C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E3323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ADCC4C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71CB0BF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F07639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985107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0D5994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0D66B9F3" w14:textId="77777777" w:rsidR="00887617" w:rsidRPr="00887617" w:rsidRDefault="00887617" w:rsidP="00C252FF">
            <w:pPr>
              <w:jc w:val="left"/>
              <w:rPr>
                <w:rFonts w:ascii="Arial Narrow" w:hAnsi="Arial Narrow" w:cs="Calibri"/>
                <w:color w:val="000000"/>
                <w:sz w:val="14"/>
                <w:szCs w:val="14"/>
              </w:rPr>
            </w:pPr>
            <w:r w:rsidRPr="00887617">
              <w:rPr>
                <w:rFonts w:ascii="Arial Narrow" w:hAnsi="Arial Narrow" w:cs="Calibri"/>
                <w:color w:val="000000"/>
                <w:sz w:val="14"/>
                <w:szCs w:val="14"/>
              </w:rPr>
              <w:t>SERVICIOS PROFESIONALES EN EDUCACION PARA EL DESARROLLO SOSTENIBLE</w:t>
            </w:r>
          </w:p>
        </w:tc>
        <w:tc>
          <w:tcPr>
            <w:tcW w:w="333" w:type="dxa"/>
            <w:tcBorders>
              <w:top w:val="nil"/>
              <w:left w:val="nil"/>
              <w:bottom w:val="single" w:sz="4" w:space="0" w:color="auto"/>
              <w:right w:val="single" w:sz="4" w:space="0" w:color="auto"/>
            </w:tcBorders>
            <w:shd w:val="clear" w:color="auto" w:fill="auto"/>
            <w:noWrap/>
            <w:vAlign w:val="center"/>
            <w:hideMark/>
          </w:tcPr>
          <w:p w14:paraId="38F861B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BCA6D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FE7BD8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85F49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AA3C71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81892F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310A58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5979ED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4B62F5E"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0C44140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2ABFF86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21A853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95E4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E6623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F6987B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E88CB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10334E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77588B1D"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0AB2DA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7</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0203DC1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GESTION AMBIENTAL</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FA9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7EAD44A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5830DA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52D9E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236A9A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616AD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F0164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380981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9562F5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ADDDE0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C9BB48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C6A17F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D25D53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0F7176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ED0467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72CF9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36FB0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ED6FE3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8E3E1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7AD12A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A63405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CA78591"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41BC0E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668803D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0B07C17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395F0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A2C21E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A1C704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00D49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8D0A74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FC4A1C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5B1405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BFD77B5"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55E646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7E2B7DF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GESTION AMBIENTAL</w:t>
            </w:r>
          </w:p>
        </w:tc>
        <w:tc>
          <w:tcPr>
            <w:tcW w:w="333" w:type="dxa"/>
            <w:tcBorders>
              <w:top w:val="nil"/>
              <w:left w:val="nil"/>
              <w:bottom w:val="single" w:sz="4" w:space="0" w:color="auto"/>
              <w:right w:val="single" w:sz="4" w:space="0" w:color="auto"/>
            </w:tcBorders>
            <w:shd w:val="clear" w:color="auto" w:fill="auto"/>
            <w:noWrap/>
            <w:vAlign w:val="center"/>
            <w:hideMark/>
          </w:tcPr>
          <w:p w14:paraId="658CEC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A49E3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2F9777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0E2BC5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561100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7AFD6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6C77201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57F086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571A78B"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7435305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378CB0A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2B61ED4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66D8AB3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12E12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F9A2B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896E48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FC9D1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1EBA11EF"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11832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8</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085398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MANEJO DE BOSQUES Y VIDA SILVESTRE</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1AC1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3F8F655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SECRETARIO EJECUTIVO I</w:t>
            </w:r>
          </w:p>
        </w:tc>
        <w:tc>
          <w:tcPr>
            <w:tcW w:w="333" w:type="dxa"/>
            <w:tcBorders>
              <w:top w:val="nil"/>
              <w:left w:val="nil"/>
              <w:bottom w:val="single" w:sz="4" w:space="0" w:color="auto"/>
              <w:right w:val="single" w:sz="4" w:space="0" w:color="auto"/>
            </w:tcBorders>
            <w:shd w:val="clear" w:color="auto" w:fill="auto"/>
            <w:noWrap/>
            <w:vAlign w:val="center"/>
            <w:hideMark/>
          </w:tcPr>
          <w:p w14:paraId="7B2E865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2E41D4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4451C9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A67A6B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573F2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C283D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4C39B7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34EAFE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CBE0B1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1BCBF6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107E64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67190D8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729C5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87A1E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FE2A29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4855DF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B71B8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03EBE2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F2F6AE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925483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64FF1B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3F9F3B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4707B0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D1217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A1948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704EDE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327C2C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7695DC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9DA549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211E6D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3D1859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7FE061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73D328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01C7E3B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C76F34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2A6121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B40AA1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ACAB3B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D5D282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49813F9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7ECA27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C2269A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F3B259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B1F205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 I</w:t>
            </w:r>
          </w:p>
        </w:tc>
        <w:tc>
          <w:tcPr>
            <w:tcW w:w="333" w:type="dxa"/>
            <w:tcBorders>
              <w:top w:val="nil"/>
              <w:left w:val="nil"/>
              <w:bottom w:val="single" w:sz="4" w:space="0" w:color="auto"/>
              <w:right w:val="single" w:sz="4" w:space="0" w:color="auto"/>
            </w:tcBorders>
            <w:shd w:val="clear" w:color="auto" w:fill="auto"/>
            <w:noWrap/>
            <w:vAlign w:val="center"/>
            <w:hideMark/>
          </w:tcPr>
          <w:p w14:paraId="0427E8C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A1A89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7072D0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9583A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8C213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865EE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FFB532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E70F27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E12E06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5379E2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1BBADC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1806F3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DC6BB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2C229FF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75FE94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58415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730A37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2841D4C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7B12FF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38A1729"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53A7401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52533F3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5EAC56E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48DB6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1BAF7CF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65AB60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06D6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E6A8A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22CAC07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08D9AE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37BA4D8"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FDD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637ED2F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ADMINISTRATIVOS</w:t>
            </w:r>
          </w:p>
        </w:tc>
        <w:tc>
          <w:tcPr>
            <w:tcW w:w="333" w:type="dxa"/>
            <w:tcBorders>
              <w:top w:val="nil"/>
              <w:left w:val="nil"/>
              <w:bottom w:val="single" w:sz="4" w:space="0" w:color="auto"/>
              <w:right w:val="single" w:sz="4" w:space="0" w:color="auto"/>
            </w:tcBorders>
            <w:shd w:val="clear" w:color="auto" w:fill="auto"/>
            <w:noWrap/>
            <w:vAlign w:val="center"/>
            <w:hideMark/>
          </w:tcPr>
          <w:p w14:paraId="137153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DA617A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7E56E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7CD1DC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2FD6A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EFD34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145248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7464BB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ED3144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2BCCF9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075973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1A38243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6D2A4D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A0A381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51704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0AFE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3C0A9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7CFD37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497009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FFDBD5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455F72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0F70AE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w:t>
            </w:r>
          </w:p>
        </w:tc>
        <w:tc>
          <w:tcPr>
            <w:tcW w:w="333" w:type="dxa"/>
            <w:tcBorders>
              <w:top w:val="nil"/>
              <w:left w:val="nil"/>
              <w:bottom w:val="single" w:sz="4" w:space="0" w:color="auto"/>
              <w:right w:val="single" w:sz="4" w:space="0" w:color="auto"/>
            </w:tcBorders>
            <w:shd w:val="clear" w:color="auto" w:fill="auto"/>
            <w:noWrap/>
            <w:vAlign w:val="center"/>
            <w:hideMark/>
          </w:tcPr>
          <w:p w14:paraId="206B00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4062A9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3B9BDE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5BC19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C2B297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EE30F5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069B409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AF0872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87D8D8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3AA596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9342EC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71F2DC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CF20B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CABB54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2551B6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60875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D85870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323DAF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D0A8BB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89FE784"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598197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5BA106C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4B8E878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c>
          <w:tcPr>
            <w:tcW w:w="333" w:type="dxa"/>
            <w:tcBorders>
              <w:top w:val="nil"/>
              <w:left w:val="nil"/>
              <w:bottom w:val="single" w:sz="4" w:space="0" w:color="auto"/>
              <w:right w:val="single" w:sz="4" w:space="0" w:color="auto"/>
            </w:tcBorders>
            <w:shd w:val="clear" w:color="auto" w:fill="auto"/>
            <w:noWrap/>
            <w:vAlign w:val="center"/>
            <w:hideMark/>
          </w:tcPr>
          <w:p w14:paraId="35F1B0C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417129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3003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01CE5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D54A3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r>
      <w:tr w:rsidR="00887617" w:rsidRPr="00887617" w14:paraId="253A62BC"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194A0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lastRenderedPageBreak/>
              <w:t>9</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4DD4CBF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RECURSOS HUMANOS</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A24B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283290F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36F148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4" w:space="0" w:color="auto"/>
            </w:tcBorders>
            <w:shd w:val="clear" w:color="auto" w:fill="auto"/>
            <w:noWrap/>
            <w:vAlign w:val="center"/>
            <w:hideMark/>
          </w:tcPr>
          <w:p w14:paraId="617723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29501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96D2D1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C67F23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AC43BE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10BE6FE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BEA960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18A21D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B41481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27868E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 DIRECTOR TECNICO II</w:t>
            </w:r>
          </w:p>
        </w:tc>
        <w:tc>
          <w:tcPr>
            <w:tcW w:w="333" w:type="dxa"/>
            <w:tcBorders>
              <w:top w:val="nil"/>
              <w:left w:val="nil"/>
              <w:bottom w:val="single" w:sz="4" w:space="0" w:color="auto"/>
              <w:right w:val="single" w:sz="4" w:space="0" w:color="auto"/>
            </w:tcBorders>
            <w:shd w:val="clear" w:color="auto" w:fill="auto"/>
            <w:noWrap/>
            <w:vAlign w:val="center"/>
            <w:hideMark/>
          </w:tcPr>
          <w:p w14:paraId="605D98F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1C1DD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54F5B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0890C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4A3D5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C3CBA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2750B6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4D8469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819D060"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BB6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3676806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ANALISTA DE PRESUPUESTO</w:t>
            </w:r>
          </w:p>
        </w:tc>
        <w:tc>
          <w:tcPr>
            <w:tcW w:w="333" w:type="dxa"/>
            <w:tcBorders>
              <w:top w:val="nil"/>
              <w:left w:val="nil"/>
              <w:bottom w:val="single" w:sz="4" w:space="0" w:color="auto"/>
              <w:right w:val="single" w:sz="4" w:space="0" w:color="auto"/>
            </w:tcBorders>
            <w:shd w:val="clear" w:color="auto" w:fill="auto"/>
            <w:noWrap/>
            <w:vAlign w:val="center"/>
            <w:hideMark/>
          </w:tcPr>
          <w:p w14:paraId="7B29F3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137F82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DC2D82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6EBAB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A15E15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47187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492A42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F439FD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058267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0C88CE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8D1721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ANALISTA DE RECURSOS HUMANOS</w:t>
            </w:r>
          </w:p>
        </w:tc>
        <w:tc>
          <w:tcPr>
            <w:tcW w:w="333" w:type="dxa"/>
            <w:tcBorders>
              <w:top w:val="nil"/>
              <w:left w:val="nil"/>
              <w:bottom w:val="single" w:sz="4" w:space="0" w:color="auto"/>
              <w:right w:val="single" w:sz="4" w:space="0" w:color="auto"/>
            </w:tcBorders>
            <w:shd w:val="clear" w:color="auto" w:fill="auto"/>
            <w:noWrap/>
            <w:vAlign w:val="center"/>
            <w:hideMark/>
          </w:tcPr>
          <w:p w14:paraId="061210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E16B7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87807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FD048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48A4C7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8A45D0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DA43C8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8B10DC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B69F39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AB3BEF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CB1663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ANALISTA DE SUELDOS</w:t>
            </w:r>
          </w:p>
        </w:tc>
        <w:tc>
          <w:tcPr>
            <w:tcW w:w="333" w:type="dxa"/>
            <w:tcBorders>
              <w:top w:val="nil"/>
              <w:left w:val="nil"/>
              <w:bottom w:val="single" w:sz="4" w:space="0" w:color="auto"/>
              <w:right w:val="single" w:sz="4" w:space="0" w:color="auto"/>
            </w:tcBorders>
            <w:shd w:val="clear" w:color="auto" w:fill="auto"/>
            <w:noWrap/>
            <w:vAlign w:val="center"/>
            <w:hideMark/>
          </w:tcPr>
          <w:p w14:paraId="6CAB22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C4701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B117A2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888A8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DB136A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28AB0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E10CE6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0B229E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DFEA298"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B0579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141E1D4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RECURSOS HUMANOS</w:t>
            </w:r>
          </w:p>
        </w:tc>
        <w:tc>
          <w:tcPr>
            <w:tcW w:w="333" w:type="dxa"/>
            <w:tcBorders>
              <w:top w:val="nil"/>
              <w:left w:val="nil"/>
              <w:bottom w:val="single" w:sz="4" w:space="0" w:color="auto"/>
              <w:right w:val="single" w:sz="4" w:space="0" w:color="auto"/>
            </w:tcBorders>
            <w:shd w:val="clear" w:color="auto" w:fill="auto"/>
            <w:noWrap/>
            <w:vAlign w:val="center"/>
            <w:hideMark/>
          </w:tcPr>
          <w:p w14:paraId="625698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F230AD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E644B4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8A997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D200B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15968A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E31EEA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5CBD37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77C21A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0229CB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AE3DF8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ASESORIA JURIDICA LABORAL</w:t>
            </w:r>
          </w:p>
        </w:tc>
        <w:tc>
          <w:tcPr>
            <w:tcW w:w="333" w:type="dxa"/>
            <w:tcBorders>
              <w:top w:val="nil"/>
              <w:left w:val="nil"/>
              <w:bottom w:val="single" w:sz="4" w:space="0" w:color="auto"/>
              <w:right w:val="single" w:sz="4" w:space="0" w:color="auto"/>
            </w:tcBorders>
            <w:shd w:val="clear" w:color="auto" w:fill="auto"/>
            <w:noWrap/>
            <w:vAlign w:val="center"/>
            <w:hideMark/>
          </w:tcPr>
          <w:p w14:paraId="6303AC0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EEAEB1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549E9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F82A3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1D5F4B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819BB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E021B8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C9E64E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3923C27"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3C1A61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5B0E363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4B41B6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4" w:space="0" w:color="auto"/>
            </w:tcBorders>
            <w:shd w:val="clear" w:color="auto" w:fill="auto"/>
            <w:noWrap/>
            <w:vAlign w:val="center"/>
            <w:hideMark/>
          </w:tcPr>
          <w:p w14:paraId="3304A3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0417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BFD75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59FFAF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56C12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887617" w:rsidRPr="00887617" w14:paraId="7C649B86"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1E688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10</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741404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TECNOLOGIAS DE LA INFORMACION</w:t>
            </w:r>
          </w:p>
        </w:tc>
        <w:tc>
          <w:tcPr>
            <w:tcW w:w="818" w:type="dxa"/>
            <w:tcBorders>
              <w:top w:val="nil"/>
              <w:left w:val="nil"/>
              <w:bottom w:val="single" w:sz="4" w:space="0" w:color="auto"/>
              <w:right w:val="single" w:sz="4" w:space="0" w:color="auto"/>
            </w:tcBorders>
            <w:shd w:val="clear" w:color="auto" w:fill="auto"/>
            <w:noWrap/>
            <w:vAlign w:val="center"/>
            <w:hideMark/>
          </w:tcPr>
          <w:p w14:paraId="3EF864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5A2F11E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5ACFE8F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529688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09CF01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FB3A0C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92B1CB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5F9D4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3B4BA5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AAF5D9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4A631B5"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26CDF4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4624D80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0E802D2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6511C3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0B53F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57CE4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79211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9AD98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F390D7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75D5EF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4110EE3"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D74D6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26499A0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TECNOLOGIAS DE LA INFORMACION</w:t>
            </w:r>
          </w:p>
        </w:tc>
        <w:tc>
          <w:tcPr>
            <w:tcW w:w="333" w:type="dxa"/>
            <w:tcBorders>
              <w:top w:val="nil"/>
              <w:left w:val="nil"/>
              <w:bottom w:val="single" w:sz="4" w:space="0" w:color="auto"/>
              <w:right w:val="single" w:sz="4" w:space="0" w:color="auto"/>
            </w:tcBorders>
            <w:shd w:val="clear" w:color="auto" w:fill="auto"/>
            <w:noWrap/>
            <w:vAlign w:val="center"/>
            <w:hideMark/>
          </w:tcPr>
          <w:p w14:paraId="70A5AC1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EC6FF9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5348F2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08018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D3B59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8E75F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242D3D3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AC75D7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D5944AC"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54AC34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6D775C0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1711B8D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1DED74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997CB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F6A4B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BEBD40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1325D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40222A20"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vAlign w:val="center"/>
            <w:hideMark/>
          </w:tcPr>
          <w:p w14:paraId="76927E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CFFC0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DE VALORACION Y CONSERVACION DE LA DIVERSIDAD BIOLOGICA</w:t>
            </w:r>
          </w:p>
        </w:tc>
        <w:tc>
          <w:tcPr>
            <w:tcW w:w="818" w:type="dxa"/>
            <w:tcBorders>
              <w:top w:val="nil"/>
              <w:left w:val="nil"/>
              <w:bottom w:val="single" w:sz="4" w:space="0" w:color="auto"/>
              <w:right w:val="single" w:sz="4" w:space="0" w:color="auto"/>
            </w:tcBorders>
            <w:shd w:val="clear" w:color="auto" w:fill="auto"/>
            <w:noWrap/>
            <w:vAlign w:val="center"/>
            <w:hideMark/>
          </w:tcPr>
          <w:p w14:paraId="2A77404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3BEA05B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1BEA051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BD2F5E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72FE2D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31D9F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26CA7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D6B15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68DF4F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9B6EF8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A1103EF"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79D0D0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5AE14EA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1092B7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793C63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B28CC6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735843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1F4B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A8DA20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4B84EB65" w14:textId="77777777" w:rsidTr="00C252FF">
        <w:trPr>
          <w:trHeight w:val="600"/>
        </w:trPr>
        <w:tc>
          <w:tcPr>
            <w:tcW w:w="426" w:type="dxa"/>
            <w:vMerge/>
            <w:tcBorders>
              <w:top w:val="nil"/>
              <w:left w:val="single" w:sz="8" w:space="0" w:color="auto"/>
              <w:bottom w:val="single" w:sz="4" w:space="0" w:color="auto"/>
              <w:right w:val="single" w:sz="4" w:space="0" w:color="auto"/>
            </w:tcBorders>
            <w:vAlign w:val="center"/>
            <w:hideMark/>
          </w:tcPr>
          <w:p w14:paraId="6EFC267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A5D5310"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49487B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vAlign w:val="center"/>
            <w:hideMark/>
          </w:tcPr>
          <w:p w14:paraId="7CC7419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VALORACION Y CONSERVACION DE LA DIVERSIDAD BIOLOGICA</w:t>
            </w:r>
          </w:p>
        </w:tc>
        <w:tc>
          <w:tcPr>
            <w:tcW w:w="333" w:type="dxa"/>
            <w:tcBorders>
              <w:top w:val="nil"/>
              <w:left w:val="nil"/>
              <w:bottom w:val="single" w:sz="4" w:space="0" w:color="auto"/>
              <w:right w:val="single" w:sz="4" w:space="0" w:color="auto"/>
            </w:tcBorders>
            <w:shd w:val="clear" w:color="auto" w:fill="auto"/>
            <w:noWrap/>
            <w:vAlign w:val="center"/>
            <w:hideMark/>
          </w:tcPr>
          <w:p w14:paraId="032CE9F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D17AE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408F1A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D005C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1D692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FCA35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6BDB83A9" w14:textId="77777777" w:rsidTr="00C252FF">
        <w:trPr>
          <w:trHeight w:val="6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54751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12</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5BFCD4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PROYECTO DE CONSOLIDACION DEL SIGAP -KFW-</w:t>
            </w:r>
          </w:p>
        </w:tc>
        <w:tc>
          <w:tcPr>
            <w:tcW w:w="818" w:type="dxa"/>
            <w:tcBorders>
              <w:top w:val="nil"/>
              <w:left w:val="nil"/>
              <w:bottom w:val="single" w:sz="4" w:space="0" w:color="auto"/>
              <w:right w:val="single" w:sz="4" w:space="0" w:color="auto"/>
            </w:tcBorders>
            <w:shd w:val="clear" w:color="auto" w:fill="auto"/>
            <w:noWrap/>
            <w:vAlign w:val="center"/>
            <w:hideMark/>
          </w:tcPr>
          <w:p w14:paraId="0D64E9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737068D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3A73F9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E26FB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87B42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BBD80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FECB9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793CAE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C6F943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F56EDB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4EB7BE6"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CF34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´081</w:t>
            </w:r>
          </w:p>
        </w:tc>
        <w:tc>
          <w:tcPr>
            <w:tcW w:w="4334" w:type="dxa"/>
            <w:tcBorders>
              <w:top w:val="nil"/>
              <w:left w:val="nil"/>
              <w:bottom w:val="single" w:sz="4" w:space="0" w:color="auto"/>
              <w:right w:val="single" w:sz="4" w:space="0" w:color="auto"/>
            </w:tcBorders>
            <w:shd w:val="clear" w:color="auto" w:fill="auto"/>
            <w:noWrap/>
            <w:vAlign w:val="center"/>
            <w:hideMark/>
          </w:tcPr>
          <w:p w14:paraId="1B0DEAF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 EXPERTO</w:t>
            </w:r>
          </w:p>
        </w:tc>
        <w:tc>
          <w:tcPr>
            <w:tcW w:w="333" w:type="dxa"/>
            <w:tcBorders>
              <w:top w:val="nil"/>
              <w:left w:val="nil"/>
              <w:bottom w:val="single" w:sz="4" w:space="0" w:color="auto"/>
              <w:right w:val="single" w:sz="4" w:space="0" w:color="auto"/>
            </w:tcBorders>
            <w:shd w:val="clear" w:color="auto" w:fill="auto"/>
            <w:noWrap/>
            <w:vAlign w:val="center"/>
            <w:hideMark/>
          </w:tcPr>
          <w:p w14:paraId="7FFD0A6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98431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F7D74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AEFD1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D51723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8980E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9276A1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F95E98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52CE14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5CBE0C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979EBC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ADMINISTRATIVO</w:t>
            </w:r>
          </w:p>
        </w:tc>
        <w:tc>
          <w:tcPr>
            <w:tcW w:w="333" w:type="dxa"/>
            <w:tcBorders>
              <w:top w:val="nil"/>
              <w:left w:val="nil"/>
              <w:bottom w:val="single" w:sz="4" w:space="0" w:color="auto"/>
              <w:right w:val="single" w:sz="4" w:space="0" w:color="auto"/>
            </w:tcBorders>
            <w:shd w:val="clear" w:color="auto" w:fill="auto"/>
            <w:noWrap/>
            <w:vAlign w:val="center"/>
            <w:hideMark/>
          </w:tcPr>
          <w:p w14:paraId="055837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4" w:space="0" w:color="auto"/>
            </w:tcBorders>
            <w:shd w:val="clear" w:color="auto" w:fill="auto"/>
            <w:noWrap/>
            <w:vAlign w:val="center"/>
            <w:hideMark/>
          </w:tcPr>
          <w:p w14:paraId="245C824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BFF7C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345A08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12D78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87485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74F1A1E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81DFB3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13BB81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B12F46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1379C9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OPERATIVO</w:t>
            </w:r>
          </w:p>
        </w:tc>
        <w:tc>
          <w:tcPr>
            <w:tcW w:w="333" w:type="dxa"/>
            <w:tcBorders>
              <w:top w:val="nil"/>
              <w:left w:val="nil"/>
              <w:bottom w:val="single" w:sz="4" w:space="0" w:color="auto"/>
              <w:right w:val="single" w:sz="4" w:space="0" w:color="auto"/>
            </w:tcBorders>
            <w:shd w:val="clear" w:color="auto" w:fill="auto"/>
            <w:noWrap/>
            <w:vAlign w:val="center"/>
            <w:hideMark/>
          </w:tcPr>
          <w:p w14:paraId="0D7F20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0FC77D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08E88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7122B0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F09A4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FEC3D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9D7020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4DC29D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D3E667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DECB33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CA4781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w:t>
            </w:r>
          </w:p>
        </w:tc>
        <w:tc>
          <w:tcPr>
            <w:tcW w:w="333" w:type="dxa"/>
            <w:tcBorders>
              <w:top w:val="nil"/>
              <w:left w:val="nil"/>
              <w:bottom w:val="single" w:sz="4" w:space="0" w:color="auto"/>
              <w:right w:val="single" w:sz="4" w:space="0" w:color="auto"/>
            </w:tcBorders>
            <w:shd w:val="clear" w:color="auto" w:fill="auto"/>
            <w:noWrap/>
            <w:vAlign w:val="center"/>
            <w:hideMark/>
          </w:tcPr>
          <w:p w14:paraId="6C9EB5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B66D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9</w:t>
            </w:r>
          </w:p>
        </w:tc>
        <w:tc>
          <w:tcPr>
            <w:tcW w:w="305" w:type="dxa"/>
            <w:tcBorders>
              <w:top w:val="nil"/>
              <w:left w:val="nil"/>
              <w:bottom w:val="single" w:sz="4" w:space="0" w:color="auto"/>
              <w:right w:val="single" w:sz="4" w:space="0" w:color="auto"/>
            </w:tcBorders>
            <w:shd w:val="clear" w:color="auto" w:fill="auto"/>
            <w:noWrap/>
            <w:vAlign w:val="center"/>
            <w:hideMark/>
          </w:tcPr>
          <w:p w14:paraId="349507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41EE9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06BFAF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988A2B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9</w:t>
            </w:r>
          </w:p>
        </w:tc>
      </w:tr>
      <w:tr w:rsidR="00C252FF" w:rsidRPr="00887617" w14:paraId="45FE52F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8767B2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46027A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7DDA48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CFEBD9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ESPECIALIZADO</w:t>
            </w:r>
          </w:p>
        </w:tc>
        <w:tc>
          <w:tcPr>
            <w:tcW w:w="333" w:type="dxa"/>
            <w:tcBorders>
              <w:top w:val="nil"/>
              <w:left w:val="nil"/>
              <w:bottom w:val="single" w:sz="4" w:space="0" w:color="auto"/>
              <w:right w:val="single" w:sz="4" w:space="0" w:color="auto"/>
            </w:tcBorders>
            <w:shd w:val="clear" w:color="auto" w:fill="auto"/>
            <w:noWrap/>
            <w:vAlign w:val="center"/>
            <w:hideMark/>
          </w:tcPr>
          <w:p w14:paraId="43BC3A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7108E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11</w:t>
            </w:r>
          </w:p>
        </w:tc>
        <w:tc>
          <w:tcPr>
            <w:tcW w:w="305" w:type="dxa"/>
            <w:tcBorders>
              <w:top w:val="nil"/>
              <w:left w:val="nil"/>
              <w:bottom w:val="single" w:sz="4" w:space="0" w:color="auto"/>
              <w:right w:val="single" w:sz="4" w:space="0" w:color="auto"/>
            </w:tcBorders>
            <w:shd w:val="clear" w:color="auto" w:fill="auto"/>
            <w:noWrap/>
            <w:vAlign w:val="center"/>
            <w:hideMark/>
          </w:tcPr>
          <w:p w14:paraId="413914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5E0FA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30673B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99220B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11</w:t>
            </w:r>
          </w:p>
        </w:tc>
      </w:tr>
      <w:tr w:rsidR="00887617" w:rsidRPr="00887617" w14:paraId="653E3999"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8C1ADF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13</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493AB2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ADMINISTRACION FINANCIERA -UDAF-</w:t>
            </w:r>
          </w:p>
        </w:tc>
        <w:tc>
          <w:tcPr>
            <w:tcW w:w="818" w:type="dxa"/>
            <w:tcBorders>
              <w:top w:val="nil"/>
              <w:left w:val="nil"/>
              <w:bottom w:val="single" w:sz="4" w:space="0" w:color="auto"/>
              <w:right w:val="single" w:sz="4" w:space="0" w:color="auto"/>
            </w:tcBorders>
            <w:shd w:val="clear" w:color="auto" w:fill="auto"/>
            <w:noWrap/>
            <w:vAlign w:val="center"/>
            <w:hideMark/>
          </w:tcPr>
          <w:p w14:paraId="6BE711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1A8C32B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JEFE</w:t>
            </w:r>
          </w:p>
        </w:tc>
        <w:tc>
          <w:tcPr>
            <w:tcW w:w="333" w:type="dxa"/>
            <w:tcBorders>
              <w:top w:val="nil"/>
              <w:left w:val="nil"/>
              <w:bottom w:val="single" w:sz="4" w:space="0" w:color="auto"/>
              <w:right w:val="single" w:sz="4" w:space="0" w:color="auto"/>
            </w:tcBorders>
            <w:shd w:val="clear" w:color="auto" w:fill="auto"/>
            <w:noWrap/>
            <w:vAlign w:val="center"/>
            <w:hideMark/>
          </w:tcPr>
          <w:p w14:paraId="0F815D5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70E666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1E73C8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F09B5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2765B4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19968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0C46D3D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F3485B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CFA7CDF"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95441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2962E2D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ANALISTA DE SUELDOS</w:t>
            </w:r>
          </w:p>
        </w:tc>
        <w:tc>
          <w:tcPr>
            <w:tcW w:w="333" w:type="dxa"/>
            <w:tcBorders>
              <w:top w:val="nil"/>
              <w:left w:val="nil"/>
              <w:bottom w:val="single" w:sz="4" w:space="0" w:color="auto"/>
              <w:right w:val="single" w:sz="4" w:space="0" w:color="auto"/>
            </w:tcBorders>
            <w:shd w:val="clear" w:color="auto" w:fill="auto"/>
            <w:noWrap/>
            <w:vAlign w:val="center"/>
            <w:hideMark/>
          </w:tcPr>
          <w:p w14:paraId="51A5A8A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5B42DD6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F3401F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93B78B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99373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8BA40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AFCF40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439C01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68A014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760B87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492AB9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FINANCIERO</w:t>
            </w:r>
          </w:p>
        </w:tc>
        <w:tc>
          <w:tcPr>
            <w:tcW w:w="333" w:type="dxa"/>
            <w:tcBorders>
              <w:top w:val="nil"/>
              <w:left w:val="nil"/>
              <w:bottom w:val="single" w:sz="4" w:space="0" w:color="auto"/>
              <w:right w:val="single" w:sz="4" w:space="0" w:color="auto"/>
            </w:tcBorders>
            <w:shd w:val="clear" w:color="auto" w:fill="auto"/>
            <w:noWrap/>
            <w:vAlign w:val="center"/>
            <w:hideMark/>
          </w:tcPr>
          <w:p w14:paraId="19CD96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F0F99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46E707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BDC833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5A342A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340E0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068D73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52AD5C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757612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E37ABD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8C7AB8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CONTABILIDAD</w:t>
            </w:r>
          </w:p>
        </w:tc>
        <w:tc>
          <w:tcPr>
            <w:tcW w:w="333" w:type="dxa"/>
            <w:tcBorders>
              <w:top w:val="nil"/>
              <w:left w:val="nil"/>
              <w:bottom w:val="single" w:sz="4" w:space="0" w:color="auto"/>
              <w:right w:val="single" w:sz="4" w:space="0" w:color="auto"/>
            </w:tcBorders>
            <w:shd w:val="clear" w:color="auto" w:fill="auto"/>
            <w:noWrap/>
            <w:vAlign w:val="center"/>
            <w:hideMark/>
          </w:tcPr>
          <w:p w14:paraId="0F0B0B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5D4F59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5DF47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1BB4E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9AF84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D819C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7DFC9B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11506B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EAE6023"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2AAEA8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1F4A97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PRESUPUESTO</w:t>
            </w:r>
          </w:p>
        </w:tc>
        <w:tc>
          <w:tcPr>
            <w:tcW w:w="333" w:type="dxa"/>
            <w:tcBorders>
              <w:top w:val="nil"/>
              <w:left w:val="nil"/>
              <w:bottom w:val="single" w:sz="4" w:space="0" w:color="auto"/>
              <w:right w:val="single" w:sz="4" w:space="0" w:color="auto"/>
            </w:tcBorders>
            <w:shd w:val="clear" w:color="auto" w:fill="auto"/>
            <w:noWrap/>
            <w:vAlign w:val="center"/>
            <w:hideMark/>
          </w:tcPr>
          <w:p w14:paraId="421530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201505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773748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349C9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0B7289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D9D555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992E5F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F49521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ADFC899"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361F79E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7094C1C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IV</w:t>
            </w:r>
          </w:p>
        </w:tc>
        <w:tc>
          <w:tcPr>
            <w:tcW w:w="333" w:type="dxa"/>
            <w:tcBorders>
              <w:top w:val="nil"/>
              <w:left w:val="nil"/>
              <w:bottom w:val="single" w:sz="4" w:space="0" w:color="auto"/>
              <w:right w:val="single" w:sz="4" w:space="0" w:color="auto"/>
            </w:tcBorders>
            <w:shd w:val="clear" w:color="auto" w:fill="auto"/>
            <w:noWrap/>
            <w:vAlign w:val="center"/>
            <w:hideMark/>
          </w:tcPr>
          <w:p w14:paraId="15DBAD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796A5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94B61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BE46C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52E0F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31A0DD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B3EAAA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38C6F1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D8FDBEA"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F490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4B4BE50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ADMINISTRATIVOS</w:t>
            </w:r>
          </w:p>
        </w:tc>
        <w:tc>
          <w:tcPr>
            <w:tcW w:w="333" w:type="dxa"/>
            <w:tcBorders>
              <w:top w:val="nil"/>
              <w:left w:val="nil"/>
              <w:bottom w:val="single" w:sz="4" w:space="0" w:color="auto"/>
              <w:right w:val="single" w:sz="4" w:space="0" w:color="auto"/>
            </w:tcBorders>
            <w:shd w:val="clear" w:color="auto" w:fill="auto"/>
            <w:noWrap/>
            <w:vAlign w:val="center"/>
            <w:hideMark/>
          </w:tcPr>
          <w:p w14:paraId="399E908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131BEB2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1191C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B54D8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0FE2F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26C2E7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EB2F09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E2576F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E52122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D908C37"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D5FC61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5E401FD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5D12B57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1C7F3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EC2AC0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D4F79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CF499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114DD551" w14:textId="77777777" w:rsidTr="00C252FF">
        <w:trPr>
          <w:trHeight w:val="6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61C59A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14</w:t>
            </w:r>
          </w:p>
        </w:tc>
        <w:tc>
          <w:tcPr>
            <w:tcW w:w="1734" w:type="dxa"/>
            <w:tcBorders>
              <w:top w:val="nil"/>
              <w:left w:val="nil"/>
              <w:bottom w:val="single" w:sz="4" w:space="0" w:color="auto"/>
              <w:right w:val="single" w:sz="4" w:space="0" w:color="auto"/>
            </w:tcBorders>
            <w:shd w:val="clear" w:color="auto" w:fill="auto"/>
            <w:vAlign w:val="center"/>
            <w:hideMark/>
          </w:tcPr>
          <w:p w14:paraId="74CC42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ASESORIA ESPECIFICA DEL CONSEJO</w:t>
            </w:r>
          </w:p>
        </w:tc>
        <w:tc>
          <w:tcPr>
            <w:tcW w:w="818" w:type="dxa"/>
            <w:tcBorders>
              <w:top w:val="nil"/>
              <w:left w:val="nil"/>
              <w:bottom w:val="single" w:sz="4" w:space="0" w:color="auto"/>
              <w:right w:val="single" w:sz="4" w:space="0" w:color="auto"/>
            </w:tcBorders>
            <w:shd w:val="clear" w:color="auto" w:fill="auto"/>
            <w:noWrap/>
            <w:vAlign w:val="center"/>
            <w:hideMark/>
          </w:tcPr>
          <w:p w14:paraId="5B169C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0D71EE7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 I</w:t>
            </w:r>
          </w:p>
        </w:tc>
        <w:tc>
          <w:tcPr>
            <w:tcW w:w="333" w:type="dxa"/>
            <w:tcBorders>
              <w:top w:val="nil"/>
              <w:left w:val="nil"/>
              <w:bottom w:val="single" w:sz="4" w:space="0" w:color="auto"/>
              <w:right w:val="single" w:sz="4" w:space="0" w:color="auto"/>
            </w:tcBorders>
            <w:shd w:val="clear" w:color="auto" w:fill="auto"/>
            <w:noWrap/>
            <w:vAlign w:val="center"/>
            <w:hideMark/>
          </w:tcPr>
          <w:p w14:paraId="66D64B0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60A53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537A8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34ADBC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9DD587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B98003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2A699FB"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1FD3DE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15</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C603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ASUNTOS JURIDICOS</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4513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530F9B1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18BD04B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66BA28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A46BC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6C13C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E37D3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EBC8E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C9A42C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C6DF8E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1F314D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572F177"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5A6440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368C02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448D9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9C9AD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90FC4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6CF27DC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DCF166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FA48D3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501C22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F836DE5"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BEED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6AA58EE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6C674E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23A075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737916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9D21A9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1C5334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F223DA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03CA4E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6CAEE8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22E29B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003BF9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ADA5A8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45CFAF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B9B257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9F991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65E7FC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c>
          <w:tcPr>
            <w:tcW w:w="333" w:type="dxa"/>
            <w:tcBorders>
              <w:top w:val="nil"/>
              <w:left w:val="nil"/>
              <w:bottom w:val="single" w:sz="4" w:space="0" w:color="auto"/>
              <w:right w:val="single" w:sz="4" w:space="0" w:color="auto"/>
            </w:tcBorders>
            <w:shd w:val="clear" w:color="auto" w:fill="auto"/>
            <w:noWrap/>
            <w:vAlign w:val="center"/>
            <w:hideMark/>
          </w:tcPr>
          <w:p w14:paraId="425854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1BECF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r>
      <w:tr w:rsidR="00C252FF" w:rsidRPr="00887617" w14:paraId="1E480E0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18EDC8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0AFF49F"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29486B1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5A40A6B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7D48D37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DE612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E5E3D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05D2C1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170E17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28689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74233CF"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D4F2E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16</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AF6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ASUNTOS TECNICOS</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94329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4C64A17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4B9251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75918F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01E85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DF489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943DD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B95A75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82FF84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1CA7FA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0907313"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09B835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90A2F3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36C23B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45E70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5FC8E2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4E5CD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F0979D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99445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C175A1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35425C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E399A9B"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32ED144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4C30F90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IV</w:t>
            </w:r>
          </w:p>
        </w:tc>
        <w:tc>
          <w:tcPr>
            <w:tcW w:w="333" w:type="dxa"/>
            <w:tcBorders>
              <w:top w:val="nil"/>
              <w:left w:val="nil"/>
              <w:bottom w:val="single" w:sz="4" w:space="0" w:color="auto"/>
              <w:right w:val="single" w:sz="4" w:space="0" w:color="auto"/>
            </w:tcBorders>
            <w:shd w:val="clear" w:color="auto" w:fill="auto"/>
            <w:noWrap/>
            <w:vAlign w:val="center"/>
            <w:hideMark/>
          </w:tcPr>
          <w:p w14:paraId="0DCE9C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A4540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DCE9E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AA1F3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2075F2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FDA12F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A20A65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6E8DB1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E299894"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CCF71C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5D4DD86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0E73EF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10ABE3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D3E92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8D9E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7FA58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A2C8CC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7523FFCF"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19B77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17</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344B41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ASUNTOS TECNICOS REGIONALES</w:t>
            </w:r>
          </w:p>
        </w:tc>
        <w:tc>
          <w:tcPr>
            <w:tcW w:w="818" w:type="dxa"/>
            <w:tcBorders>
              <w:top w:val="nil"/>
              <w:left w:val="nil"/>
              <w:bottom w:val="single" w:sz="4" w:space="0" w:color="auto"/>
              <w:right w:val="single" w:sz="4" w:space="0" w:color="auto"/>
            </w:tcBorders>
            <w:shd w:val="clear" w:color="auto" w:fill="auto"/>
            <w:noWrap/>
            <w:vAlign w:val="center"/>
            <w:hideMark/>
          </w:tcPr>
          <w:p w14:paraId="4609815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75B355A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TECNICO II</w:t>
            </w:r>
          </w:p>
        </w:tc>
        <w:tc>
          <w:tcPr>
            <w:tcW w:w="333" w:type="dxa"/>
            <w:tcBorders>
              <w:top w:val="nil"/>
              <w:left w:val="nil"/>
              <w:bottom w:val="single" w:sz="4" w:space="0" w:color="auto"/>
              <w:right w:val="single" w:sz="4" w:space="0" w:color="auto"/>
            </w:tcBorders>
            <w:shd w:val="clear" w:color="auto" w:fill="auto"/>
            <w:noWrap/>
            <w:vAlign w:val="center"/>
            <w:hideMark/>
          </w:tcPr>
          <w:p w14:paraId="7BEA7F5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E2562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B377C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ABCBE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5F002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3A968B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175867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119B0A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19A7AF0"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2E6B309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6133E94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TECNICOS PARA EL DESARROLLO DEL -SIGAP- </w:t>
            </w:r>
          </w:p>
        </w:tc>
        <w:tc>
          <w:tcPr>
            <w:tcW w:w="333" w:type="dxa"/>
            <w:tcBorders>
              <w:top w:val="nil"/>
              <w:left w:val="nil"/>
              <w:bottom w:val="single" w:sz="4" w:space="0" w:color="auto"/>
              <w:right w:val="single" w:sz="4" w:space="0" w:color="auto"/>
            </w:tcBorders>
            <w:shd w:val="clear" w:color="auto" w:fill="auto"/>
            <w:noWrap/>
            <w:vAlign w:val="center"/>
            <w:hideMark/>
          </w:tcPr>
          <w:p w14:paraId="1F88E2C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17160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597ED3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0748C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22BFC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C8550B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7EAF61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4B4804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BAA506E"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FDC52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625A5C4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3F91EFD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5CAA2C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781879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F3BD7B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5D061B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641DDE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49B846DB"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BF048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18</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C09A15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AUDITORIA INTERNA -UDAI-</w:t>
            </w:r>
          </w:p>
        </w:tc>
        <w:tc>
          <w:tcPr>
            <w:tcW w:w="818" w:type="dxa"/>
            <w:tcBorders>
              <w:top w:val="nil"/>
              <w:left w:val="nil"/>
              <w:bottom w:val="single" w:sz="4" w:space="0" w:color="auto"/>
              <w:right w:val="single" w:sz="4" w:space="0" w:color="auto"/>
            </w:tcBorders>
            <w:shd w:val="clear" w:color="auto" w:fill="auto"/>
            <w:noWrap/>
            <w:vAlign w:val="center"/>
            <w:hideMark/>
          </w:tcPr>
          <w:p w14:paraId="487F9FC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6320B9C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7984F5F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33" w:type="dxa"/>
            <w:tcBorders>
              <w:top w:val="nil"/>
              <w:left w:val="nil"/>
              <w:bottom w:val="single" w:sz="4" w:space="0" w:color="auto"/>
              <w:right w:val="single" w:sz="4" w:space="0" w:color="auto"/>
            </w:tcBorders>
            <w:shd w:val="clear" w:color="auto" w:fill="auto"/>
            <w:noWrap/>
            <w:vAlign w:val="center"/>
            <w:hideMark/>
          </w:tcPr>
          <w:p w14:paraId="7CDDE9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846CCA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F25AE6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3A19F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A76C6D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2D6CF77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D83245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B15DCD8"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40C62F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0E2C284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4F11C8B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84DF2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16349F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91932E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6C31E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687A9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0B34C049"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85F77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19</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116D35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CAMBIO CLIMATICO -UCC-</w:t>
            </w:r>
          </w:p>
        </w:tc>
        <w:tc>
          <w:tcPr>
            <w:tcW w:w="818" w:type="dxa"/>
            <w:tcBorders>
              <w:top w:val="nil"/>
              <w:left w:val="nil"/>
              <w:bottom w:val="single" w:sz="4" w:space="0" w:color="auto"/>
              <w:right w:val="single" w:sz="4" w:space="0" w:color="auto"/>
            </w:tcBorders>
            <w:shd w:val="clear" w:color="auto" w:fill="auto"/>
            <w:noWrap/>
            <w:vAlign w:val="center"/>
            <w:hideMark/>
          </w:tcPr>
          <w:p w14:paraId="25B0E6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0E7EB64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TECNICO II</w:t>
            </w:r>
          </w:p>
        </w:tc>
        <w:tc>
          <w:tcPr>
            <w:tcW w:w="333" w:type="dxa"/>
            <w:tcBorders>
              <w:top w:val="nil"/>
              <w:left w:val="nil"/>
              <w:bottom w:val="single" w:sz="4" w:space="0" w:color="auto"/>
              <w:right w:val="single" w:sz="4" w:space="0" w:color="auto"/>
            </w:tcBorders>
            <w:shd w:val="clear" w:color="auto" w:fill="auto"/>
            <w:noWrap/>
            <w:vAlign w:val="center"/>
            <w:hideMark/>
          </w:tcPr>
          <w:p w14:paraId="2E240A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7C027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1BC2E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B5CC2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0A5038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585DB2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E122F6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1C1650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34E3D7F"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B9A1D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026CE16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2610CA5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6D2F71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016C3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45945E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FDB798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1D2C6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28BFC4BD"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AB0DE3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20</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7E4A3B3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COMUNICACION SOCIAL, RELACIONES PUBLICAS Y PROTOCOLO</w:t>
            </w:r>
          </w:p>
        </w:tc>
        <w:tc>
          <w:tcPr>
            <w:tcW w:w="818" w:type="dxa"/>
            <w:tcBorders>
              <w:top w:val="nil"/>
              <w:left w:val="nil"/>
              <w:bottom w:val="single" w:sz="4" w:space="0" w:color="auto"/>
              <w:right w:val="single" w:sz="4" w:space="0" w:color="auto"/>
            </w:tcBorders>
            <w:shd w:val="clear" w:color="auto" w:fill="auto"/>
            <w:noWrap/>
            <w:vAlign w:val="center"/>
            <w:hideMark/>
          </w:tcPr>
          <w:p w14:paraId="00CFDA7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40FD0DB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IV</w:t>
            </w:r>
          </w:p>
        </w:tc>
        <w:tc>
          <w:tcPr>
            <w:tcW w:w="333" w:type="dxa"/>
            <w:tcBorders>
              <w:top w:val="nil"/>
              <w:left w:val="nil"/>
              <w:bottom w:val="single" w:sz="4" w:space="0" w:color="auto"/>
              <w:right w:val="single" w:sz="4" w:space="0" w:color="auto"/>
            </w:tcBorders>
            <w:shd w:val="clear" w:color="auto" w:fill="auto"/>
            <w:noWrap/>
            <w:vAlign w:val="center"/>
            <w:hideMark/>
          </w:tcPr>
          <w:p w14:paraId="470474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0E8204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42C36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F20FD9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FAD3D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42DB68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57573B00" w14:textId="77777777" w:rsidTr="00C252FF">
        <w:trPr>
          <w:trHeight w:val="600"/>
        </w:trPr>
        <w:tc>
          <w:tcPr>
            <w:tcW w:w="426" w:type="dxa"/>
            <w:vMerge/>
            <w:tcBorders>
              <w:top w:val="nil"/>
              <w:left w:val="single" w:sz="8" w:space="0" w:color="auto"/>
              <w:bottom w:val="single" w:sz="4" w:space="0" w:color="auto"/>
              <w:right w:val="single" w:sz="4" w:space="0" w:color="auto"/>
            </w:tcBorders>
            <w:vAlign w:val="center"/>
            <w:hideMark/>
          </w:tcPr>
          <w:p w14:paraId="5FEB57E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2974F0B"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03FF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vAlign w:val="center"/>
            <w:hideMark/>
          </w:tcPr>
          <w:p w14:paraId="276216C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COMUNICACION SOCIAL, RELACIONES PUBLICAS Y PROTOCOLO</w:t>
            </w:r>
          </w:p>
        </w:tc>
        <w:tc>
          <w:tcPr>
            <w:tcW w:w="333" w:type="dxa"/>
            <w:tcBorders>
              <w:top w:val="nil"/>
              <w:left w:val="nil"/>
              <w:bottom w:val="single" w:sz="4" w:space="0" w:color="auto"/>
              <w:right w:val="single" w:sz="4" w:space="0" w:color="auto"/>
            </w:tcBorders>
            <w:shd w:val="clear" w:color="auto" w:fill="auto"/>
            <w:noWrap/>
            <w:vAlign w:val="center"/>
            <w:hideMark/>
          </w:tcPr>
          <w:p w14:paraId="7910D7C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6323D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2065230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2FEC99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389A41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267E8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5A90B8E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87F414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4F7DED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42CB1B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01AAFB5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COMUNICACION SOCIAL, RELACIONES PUBLICAS Y PROTOCOLO</w:t>
            </w:r>
          </w:p>
        </w:tc>
        <w:tc>
          <w:tcPr>
            <w:tcW w:w="333" w:type="dxa"/>
            <w:tcBorders>
              <w:top w:val="nil"/>
              <w:left w:val="nil"/>
              <w:bottom w:val="single" w:sz="4" w:space="0" w:color="auto"/>
              <w:right w:val="single" w:sz="4" w:space="0" w:color="auto"/>
            </w:tcBorders>
            <w:shd w:val="clear" w:color="auto" w:fill="auto"/>
            <w:noWrap/>
            <w:vAlign w:val="center"/>
            <w:hideMark/>
          </w:tcPr>
          <w:p w14:paraId="17784E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D79E27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7F31C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9EBF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9192E5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61479C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98D145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D119E0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7E849E9"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56841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5BACF92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15DFC6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4D2F5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C31B2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99BDE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BB4E5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5D2F85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7FD0682E"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45324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4BC7C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COOPERACION NACIONAL E INTERNACIONAL</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4037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6B06EEC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TECNICO II</w:t>
            </w:r>
          </w:p>
        </w:tc>
        <w:tc>
          <w:tcPr>
            <w:tcW w:w="333" w:type="dxa"/>
            <w:tcBorders>
              <w:top w:val="nil"/>
              <w:left w:val="nil"/>
              <w:bottom w:val="single" w:sz="4" w:space="0" w:color="auto"/>
              <w:right w:val="single" w:sz="4" w:space="0" w:color="auto"/>
            </w:tcBorders>
            <w:shd w:val="clear" w:color="auto" w:fill="auto"/>
            <w:noWrap/>
            <w:vAlign w:val="center"/>
            <w:hideMark/>
          </w:tcPr>
          <w:p w14:paraId="040372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33C5A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D5C8C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28C92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5D9219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5EA126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673A9C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939B57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5F31003"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8BA1A1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6876D0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RELACIONES INTERNACIONALES</w:t>
            </w:r>
          </w:p>
        </w:tc>
        <w:tc>
          <w:tcPr>
            <w:tcW w:w="333" w:type="dxa"/>
            <w:tcBorders>
              <w:top w:val="nil"/>
              <w:left w:val="nil"/>
              <w:bottom w:val="single" w:sz="4" w:space="0" w:color="auto"/>
              <w:right w:val="single" w:sz="4" w:space="0" w:color="auto"/>
            </w:tcBorders>
            <w:shd w:val="clear" w:color="auto" w:fill="auto"/>
            <w:noWrap/>
            <w:vAlign w:val="center"/>
            <w:hideMark/>
          </w:tcPr>
          <w:p w14:paraId="346F41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B3FD48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AC9B6F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77D96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6812B59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0CE53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9C82E0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E456AD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81FDC38"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95039B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5C223F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RELACIONES INTERNACIONALES</w:t>
            </w:r>
          </w:p>
        </w:tc>
        <w:tc>
          <w:tcPr>
            <w:tcW w:w="333" w:type="dxa"/>
            <w:tcBorders>
              <w:top w:val="nil"/>
              <w:left w:val="nil"/>
              <w:bottom w:val="single" w:sz="4" w:space="0" w:color="auto"/>
              <w:right w:val="single" w:sz="4" w:space="0" w:color="auto"/>
            </w:tcBorders>
            <w:shd w:val="clear" w:color="auto" w:fill="auto"/>
            <w:noWrap/>
            <w:vAlign w:val="center"/>
            <w:hideMark/>
          </w:tcPr>
          <w:p w14:paraId="33EAFE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924A0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D2DCD7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12FA02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B1FB6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AB7D7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CA24D6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F9A7C3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49D04C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6CC3CB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442728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24307F6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39494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61FEB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19C77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A9EB6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5D7389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BC217CD"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9800E6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22</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B589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GENERO</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5DF04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21D8945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PROFESIONAL I</w:t>
            </w:r>
          </w:p>
        </w:tc>
        <w:tc>
          <w:tcPr>
            <w:tcW w:w="333" w:type="dxa"/>
            <w:tcBorders>
              <w:top w:val="nil"/>
              <w:left w:val="nil"/>
              <w:bottom w:val="single" w:sz="4" w:space="0" w:color="auto"/>
              <w:right w:val="single" w:sz="4" w:space="0" w:color="auto"/>
            </w:tcBorders>
            <w:shd w:val="clear" w:color="auto" w:fill="auto"/>
            <w:noWrap/>
            <w:vAlign w:val="center"/>
            <w:hideMark/>
          </w:tcPr>
          <w:p w14:paraId="0CBF835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A1E10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E68D0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6038F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19560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AB3B8B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A73E1B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017F82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298B4F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763EAD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F34CB9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IV</w:t>
            </w:r>
          </w:p>
        </w:tc>
        <w:tc>
          <w:tcPr>
            <w:tcW w:w="333" w:type="dxa"/>
            <w:tcBorders>
              <w:top w:val="nil"/>
              <w:left w:val="nil"/>
              <w:bottom w:val="single" w:sz="4" w:space="0" w:color="auto"/>
              <w:right w:val="single" w:sz="4" w:space="0" w:color="auto"/>
            </w:tcBorders>
            <w:shd w:val="clear" w:color="auto" w:fill="auto"/>
            <w:noWrap/>
            <w:vAlign w:val="center"/>
            <w:hideMark/>
          </w:tcPr>
          <w:p w14:paraId="077239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4154D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04B0B7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A0346D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AC0AC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CA3940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12DA5904" w14:textId="77777777" w:rsidTr="00C252FF">
        <w:trPr>
          <w:trHeight w:val="57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14:paraId="1AA6C9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23</w:t>
            </w:r>
          </w:p>
        </w:tc>
        <w:tc>
          <w:tcPr>
            <w:tcW w:w="1734" w:type="dxa"/>
            <w:tcBorders>
              <w:top w:val="nil"/>
              <w:left w:val="nil"/>
              <w:bottom w:val="single" w:sz="4" w:space="0" w:color="auto"/>
              <w:right w:val="single" w:sz="4" w:space="0" w:color="auto"/>
            </w:tcBorders>
            <w:shd w:val="clear" w:color="auto" w:fill="auto"/>
            <w:vAlign w:val="center"/>
            <w:hideMark/>
          </w:tcPr>
          <w:p w14:paraId="0B9D558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INFORMACION PUBLICA</w:t>
            </w:r>
          </w:p>
        </w:tc>
        <w:tc>
          <w:tcPr>
            <w:tcW w:w="818" w:type="dxa"/>
            <w:tcBorders>
              <w:top w:val="nil"/>
              <w:left w:val="nil"/>
              <w:bottom w:val="single" w:sz="4" w:space="0" w:color="auto"/>
              <w:right w:val="single" w:sz="4" w:space="0" w:color="auto"/>
            </w:tcBorders>
            <w:shd w:val="clear" w:color="auto" w:fill="auto"/>
            <w:noWrap/>
            <w:vAlign w:val="center"/>
            <w:hideMark/>
          </w:tcPr>
          <w:p w14:paraId="2DE6DA0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0C4660E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02FF95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22A0D9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25804F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5C26D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EDDEA2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26CCB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6A507BB"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D95B97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24</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F8908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PLANIFICACION -UP-</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D48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3B5FB4E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61AC6D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EFFCDF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68D614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8D9FE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DFA75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C88C97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EC0EA8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42691A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6AEDCA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D52FD5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3CD6E7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6B1465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87D897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3106BA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7FDFC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5DC9FC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BE9ADE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6DBAC4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9F3248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FCDFC7A"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C5BCAA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08797B8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37839E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F60215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5EBFD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96C74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0C8D7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40D8C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38DB48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46E212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FFA8F77"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5E87D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378E4B7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PLANIFICACION</w:t>
            </w:r>
          </w:p>
        </w:tc>
        <w:tc>
          <w:tcPr>
            <w:tcW w:w="333" w:type="dxa"/>
            <w:tcBorders>
              <w:top w:val="nil"/>
              <w:left w:val="nil"/>
              <w:bottom w:val="single" w:sz="4" w:space="0" w:color="auto"/>
              <w:right w:val="single" w:sz="4" w:space="0" w:color="auto"/>
            </w:tcBorders>
            <w:shd w:val="clear" w:color="auto" w:fill="auto"/>
            <w:noWrap/>
            <w:vAlign w:val="center"/>
            <w:hideMark/>
          </w:tcPr>
          <w:p w14:paraId="68F251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324CE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6256A3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469BE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7BAC5F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3489B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9C85CE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E52991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1C7411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418413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18A56C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PLANIFICACION</w:t>
            </w:r>
          </w:p>
        </w:tc>
        <w:tc>
          <w:tcPr>
            <w:tcW w:w="333" w:type="dxa"/>
            <w:tcBorders>
              <w:top w:val="nil"/>
              <w:left w:val="nil"/>
              <w:bottom w:val="single" w:sz="4" w:space="0" w:color="auto"/>
              <w:right w:val="single" w:sz="4" w:space="0" w:color="auto"/>
            </w:tcBorders>
            <w:shd w:val="clear" w:color="auto" w:fill="auto"/>
            <w:noWrap/>
            <w:vAlign w:val="center"/>
            <w:hideMark/>
          </w:tcPr>
          <w:p w14:paraId="733047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E2AEB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F90A1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A99AA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422440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197DB6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03C8B3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6A1C28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6B04621"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037F23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3F7BF27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111261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924FFE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B7A6E1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2DDC65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10EBFC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DDF72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1F180BB8"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DB472F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25</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0EAB9F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 PUEBLOS INDIGENAS Y COMUNIDADES LOCALES</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9E5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218DD7C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599C89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55F25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E1CA08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B469E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F2A381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1B746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706DBE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886514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3EA17C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69EB2E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142866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TECNICO II</w:t>
            </w:r>
          </w:p>
        </w:tc>
        <w:tc>
          <w:tcPr>
            <w:tcW w:w="333" w:type="dxa"/>
            <w:tcBorders>
              <w:top w:val="nil"/>
              <w:left w:val="nil"/>
              <w:bottom w:val="single" w:sz="4" w:space="0" w:color="auto"/>
              <w:right w:val="single" w:sz="4" w:space="0" w:color="auto"/>
            </w:tcBorders>
            <w:shd w:val="clear" w:color="auto" w:fill="auto"/>
            <w:noWrap/>
            <w:vAlign w:val="center"/>
            <w:hideMark/>
          </w:tcPr>
          <w:p w14:paraId="102A537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2D0CB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F1634B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1F0C4A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CB4ACF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A5C03B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DEFF34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D2FA3C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7AC0315"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2CFF10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5016966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0D9436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9FB7A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F9794F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53968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65D2CA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F87F5D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7706473B"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954DC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26</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79A636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UNIDAD DEL FONDO NACIONAL PARA LA CONSERVACION DE LA NATURALEZA -UNIFON-</w:t>
            </w:r>
          </w:p>
        </w:tc>
        <w:tc>
          <w:tcPr>
            <w:tcW w:w="818" w:type="dxa"/>
            <w:tcBorders>
              <w:top w:val="nil"/>
              <w:left w:val="nil"/>
              <w:bottom w:val="single" w:sz="4" w:space="0" w:color="auto"/>
              <w:right w:val="single" w:sz="4" w:space="0" w:color="auto"/>
            </w:tcBorders>
            <w:shd w:val="clear" w:color="auto" w:fill="auto"/>
            <w:noWrap/>
            <w:vAlign w:val="center"/>
            <w:hideMark/>
          </w:tcPr>
          <w:p w14:paraId="28E4134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50C5433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3AB18C4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860133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8CE8D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70B1A3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FA92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AC086F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F3C06F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6E7A7A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017B05F"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67D60C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19A1922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COMPRAS DE LA -UNIFON-</w:t>
            </w:r>
          </w:p>
        </w:tc>
        <w:tc>
          <w:tcPr>
            <w:tcW w:w="333" w:type="dxa"/>
            <w:tcBorders>
              <w:top w:val="nil"/>
              <w:left w:val="nil"/>
              <w:bottom w:val="single" w:sz="4" w:space="0" w:color="auto"/>
              <w:right w:val="single" w:sz="4" w:space="0" w:color="auto"/>
            </w:tcBorders>
            <w:shd w:val="clear" w:color="auto" w:fill="auto"/>
            <w:noWrap/>
            <w:vAlign w:val="center"/>
            <w:hideMark/>
          </w:tcPr>
          <w:p w14:paraId="6670A8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B0C6B6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6802A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DE493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50C135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B4DB59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AFAA1F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CE3486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65CA29B"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3AD6E75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6175653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6FB9F2A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B9F0FE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03177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4B76D9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F345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EC948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AA3F25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C242AE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28F36F7"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6B3C61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0663CF7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3E1BEF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0B4CD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3431E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0ED0E4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14A02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F5B3F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09C0DA84"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E93D6D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27</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8A4F9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METROPOLITANA</w:t>
            </w:r>
          </w:p>
        </w:tc>
        <w:tc>
          <w:tcPr>
            <w:tcW w:w="818" w:type="dxa"/>
            <w:tcBorders>
              <w:top w:val="nil"/>
              <w:left w:val="nil"/>
              <w:bottom w:val="single" w:sz="4" w:space="0" w:color="auto"/>
              <w:right w:val="single" w:sz="4" w:space="0" w:color="auto"/>
            </w:tcBorders>
            <w:shd w:val="clear" w:color="auto" w:fill="auto"/>
            <w:noWrap/>
            <w:vAlign w:val="center"/>
            <w:hideMark/>
          </w:tcPr>
          <w:p w14:paraId="1C0D1A5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3DB7E67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5311A79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758354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E01FA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CF4FD4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DA5B71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8" w:space="0" w:color="auto"/>
            </w:tcBorders>
            <w:shd w:val="clear" w:color="auto" w:fill="auto"/>
            <w:noWrap/>
            <w:vAlign w:val="center"/>
            <w:hideMark/>
          </w:tcPr>
          <w:p w14:paraId="296E5BB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67F26C1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68BB06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7FC2175"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E9C79D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73FC16E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DELEGADO ADMINISTRATIVO REGIONAL METROPOLITANA</w:t>
            </w:r>
          </w:p>
        </w:tc>
        <w:tc>
          <w:tcPr>
            <w:tcW w:w="333" w:type="dxa"/>
            <w:tcBorders>
              <w:top w:val="nil"/>
              <w:left w:val="nil"/>
              <w:bottom w:val="single" w:sz="4" w:space="0" w:color="auto"/>
              <w:right w:val="single" w:sz="4" w:space="0" w:color="auto"/>
            </w:tcBorders>
            <w:shd w:val="clear" w:color="auto" w:fill="auto"/>
            <w:noWrap/>
            <w:vAlign w:val="center"/>
            <w:hideMark/>
          </w:tcPr>
          <w:p w14:paraId="2908AE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D0D29F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D10AE5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3FE35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A5FD1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8F2068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70164D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A2AC8B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663CE95"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F8EE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41DE380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0517A2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6B1D5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F4709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3537C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33" w:type="dxa"/>
            <w:tcBorders>
              <w:top w:val="nil"/>
              <w:left w:val="nil"/>
              <w:bottom w:val="single" w:sz="4" w:space="0" w:color="auto"/>
              <w:right w:val="single" w:sz="4" w:space="0" w:color="auto"/>
            </w:tcBorders>
            <w:shd w:val="clear" w:color="auto" w:fill="auto"/>
            <w:noWrap/>
            <w:vAlign w:val="center"/>
            <w:hideMark/>
          </w:tcPr>
          <w:p w14:paraId="34E09E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83AE8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887617" w:rsidRPr="00887617" w14:paraId="4CD2424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B85CB8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6DD714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84F80F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3D136B35" w14:textId="77777777" w:rsidR="00887617" w:rsidRPr="00887617" w:rsidRDefault="00887617" w:rsidP="00C252FF">
            <w:pPr>
              <w:jc w:val="left"/>
              <w:rPr>
                <w:rFonts w:ascii="Arial Narrow" w:hAnsi="Arial Narrow" w:cs="Calibri"/>
                <w:color w:val="000000"/>
                <w:sz w:val="14"/>
                <w:szCs w:val="14"/>
              </w:rPr>
            </w:pPr>
            <w:r w:rsidRPr="00887617">
              <w:rPr>
                <w:rFonts w:ascii="Arial Narrow" w:hAnsi="Arial Narrow" w:cs="Calibri"/>
                <w:color w:val="000000"/>
                <w:sz w:val="14"/>
                <w:szCs w:val="14"/>
              </w:rPr>
              <w:t xml:space="preserve">SERVICIOS PROFESIONALES EN MANEJO DE BOSQUES Y VIDA SILVESTRE </w:t>
            </w:r>
          </w:p>
        </w:tc>
        <w:tc>
          <w:tcPr>
            <w:tcW w:w="333" w:type="dxa"/>
            <w:tcBorders>
              <w:top w:val="nil"/>
              <w:left w:val="nil"/>
              <w:bottom w:val="single" w:sz="4" w:space="0" w:color="auto"/>
              <w:right w:val="single" w:sz="4" w:space="0" w:color="auto"/>
            </w:tcBorders>
            <w:shd w:val="clear" w:color="auto" w:fill="auto"/>
            <w:noWrap/>
            <w:vAlign w:val="center"/>
            <w:hideMark/>
          </w:tcPr>
          <w:p w14:paraId="2D04A4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61B169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83F24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9628E0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4F05E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45B477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63506DB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9457CA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9CBEAD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EFDCBB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497E1F59" w14:textId="77777777" w:rsidR="00887617" w:rsidRPr="00887617" w:rsidRDefault="00887617" w:rsidP="00C252FF">
            <w:pPr>
              <w:jc w:val="left"/>
              <w:rPr>
                <w:rFonts w:ascii="Arial Narrow" w:hAnsi="Arial Narrow" w:cs="Calibri"/>
                <w:color w:val="000000"/>
                <w:sz w:val="14"/>
                <w:szCs w:val="14"/>
              </w:rPr>
            </w:pPr>
            <w:r w:rsidRPr="00887617">
              <w:rPr>
                <w:rFonts w:ascii="Arial Narrow" w:hAnsi="Arial Narrow" w:cs="Calibri"/>
                <w:color w:val="000000"/>
                <w:sz w:val="14"/>
                <w:szCs w:val="14"/>
              </w:rPr>
              <w:t>SERVICIOS TECNICOS EN GESTION AMBIENTAL</w:t>
            </w:r>
          </w:p>
        </w:tc>
        <w:tc>
          <w:tcPr>
            <w:tcW w:w="333" w:type="dxa"/>
            <w:tcBorders>
              <w:top w:val="nil"/>
              <w:left w:val="nil"/>
              <w:bottom w:val="single" w:sz="4" w:space="0" w:color="auto"/>
              <w:right w:val="single" w:sz="4" w:space="0" w:color="auto"/>
            </w:tcBorders>
            <w:shd w:val="clear" w:color="auto" w:fill="auto"/>
            <w:noWrap/>
            <w:vAlign w:val="center"/>
            <w:hideMark/>
          </w:tcPr>
          <w:p w14:paraId="068585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B6630B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A67A1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4A83D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54DD5C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60E72A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5B8B85A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F8D0C0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1130B2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29FFA96"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5E5D2C66" w14:textId="77777777" w:rsidR="00887617" w:rsidRPr="00887617" w:rsidRDefault="00887617" w:rsidP="00C252FF">
            <w:pPr>
              <w:jc w:val="left"/>
              <w:rPr>
                <w:rFonts w:ascii="Arial Narrow" w:hAnsi="Arial Narrow" w:cs="Calibri"/>
                <w:color w:val="000000"/>
                <w:sz w:val="14"/>
                <w:szCs w:val="14"/>
              </w:rPr>
            </w:pPr>
            <w:r w:rsidRPr="00887617">
              <w:rPr>
                <w:rFonts w:ascii="Arial Narrow" w:hAnsi="Arial Narrow" w:cs="Calibri"/>
                <w:color w:val="000000"/>
                <w:sz w:val="14"/>
                <w:szCs w:val="14"/>
              </w:rPr>
              <w:t>SERVICIOS TECNICOS EN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377D3D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AAEB3F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B3B0C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36CE1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300C0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EEB7F9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2AE97B5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293F70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17844F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DFBBDB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0DAA99A3" w14:textId="77777777" w:rsidR="00887617" w:rsidRPr="00887617" w:rsidRDefault="00887617" w:rsidP="00C252FF">
            <w:pPr>
              <w:jc w:val="left"/>
              <w:rPr>
                <w:rFonts w:ascii="Arial Narrow" w:hAnsi="Arial Narrow" w:cs="Calibri"/>
                <w:color w:val="000000"/>
                <w:sz w:val="14"/>
                <w:szCs w:val="14"/>
              </w:rPr>
            </w:pPr>
            <w:r w:rsidRPr="00887617">
              <w:rPr>
                <w:rFonts w:ascii="Arial Narrow" w:hAnsi="Arial Narrow" w:cs="Calibri"/>
                <w:color w:val="000000"/>
                <w:sz w:val="14"/>
                <w:szCs w:val="14"/>
              </w:rPr>
              <w:t xml:space="preserve">SERVICIOS TECNICOS PARA EL DESARROLLO DEL -SIGAP- </w:t>
            </w:r>
          </w:p>
        </w:tc>
        <w:tc>
          <w:tcPr>
            <w:tcW w:w="333" w:type="dxa"/>
            <w:tcBorders>
              <w:top w:val="nil"/>
              <w:left w:val="nil"/>
              <w:bottom w:val="single" w:sz="4" w:space="0" w:color="auto"/>
              <w:right w:val="single" w:sz="4" w:space="0" w:color="auto"/>
            </w:tcBorders>
            <w:shd w:val="clear" w:color="auto" w:fill="auto"/>
            <w:noWrap/>
            <w:vAlign w:val="center"/>
            <w:hideMark/>
          </w:tcPr>
          <w:p w14:paraId="64D4A8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D512F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EA115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4B2EC5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22CA4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4B6265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4B5F7C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A2DD17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AC96453"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A90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1523A25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1318411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4" w:space="0" w:color="auto"/>
            </w:tcBorders>
            <w:shd w:val="clear" w:color="auto" w:fill="auto"/>
            <w:noWrap/>
            <w:vAlign w:val="center"/>
            <w:hideMark/>
          </w:tcPr>
          <w:p w14:paraId="24860CD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5A8374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15D73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914FA1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4CB42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0329996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3EEB7A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80843E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021E4A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F4D146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BODEGUERO IV</w:t>
            </w:r>
          </w:p>
        </w:tc>
        <w:tc>
          <w:tcPr>
            <w:tcW w:w="333" w:type="dxa"/>
            <w:tcBorders>
              <w:top w:val="nil"/>
              <w:left w:val="nil"/>
              <w:bottom w:val="single" w:sz="4" w:space="0" w:color="auto"/>
              <w:right w:val="single" w:sz="4" w:space="0" w:color="auto"/>
            </w:tcBorders>
            <w:shd w:val="clear" w:color="auto" w:fill="auto"/>
            <w:noWrap/>
            <w:vAlign w:val="center"/>
            <w:hideMark/>
          </w:tcPr>
          <w:p w14:paraId="0B13E5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54F509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ED3D0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EFF27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D9306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8" w:space="0" w:color="auto"/>
            </w:tcBorders>
            <w:shd w:val="clear" w:color="auto" w:fill="auto"/>
            <w:noWrap/>
            <w:vAlign w:val="center"/>
            <w:hideMark/>
          </w:tcPr>
          <w:p w14:paraId="6C653ED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30468D3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DEEB44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987A41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3AE3D0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E67099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41E7782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7F8BC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C7174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77DD8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1E4FFA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c>
          <w:tcPr>
            <w:tcW w:w="333" w:type="dxa"/>
            <w:tcBorders>
              <w:top w:val="nil"/>
              <w:left w:val="nil"/>
              <w:bottom w:val="single" w:sz="4" w:space="0" w:color="auto"/>
              <w:right w:val="single" w:sz="8" w:space="0" w:color="auto"/>
            </w:tcBorders>
            <w:shd w:val="clear" w:color="auto" w:fill="auto"/>
            <w:noWrap/>
            <w:vAlign w:val="center"/>
            <w:hideMark/>
          </w:tcPr>
          <w:p w14:paraId="792F8D2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r>
      <w:tr w:rsidR="00C252FF" w:rsidRPr="00887617" w14:paraId="7D78786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DA39F6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9268C3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6DD8EA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CB6FF8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53769E5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8A61CF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7B21E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75C12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247273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EB915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38FECD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1B0C86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60543A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302346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6A0B36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2E1020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CC3D7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55F44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2C7E1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9265D3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FD3988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0E128263"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vAlign w:val="center"/>
            <w:hideMark/>
          </w:tcPr>
          <w:p w14:paraId="237E57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28</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40F5E0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ALTIPLANO CENTRAL</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12C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14E5260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35F0177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56C1B4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02660C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B5B48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8095A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9CFA5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7D75AD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720C27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ED1396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B940D17"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9C7220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6771CF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420CB1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91CE3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450F97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17F6B7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13</w:t>
            </w:r>
          </w:p>
        </w:tc>
        <w:tc>
          <w:tcPr>
            <w:tcW w:w="333" w:type="dxa"/>
            <w:tcBorders>
              <w:top w:val="nil"/>
              <w:left w:val="nil"/>
              <w:bottom w:val="single" w:sz="4" w:space="0" w:color="auto"/>
              <w:right w:val="single" w:sz="8" w:space="0" w:color="auto"/>
            </w:tcBorders>
            <w:shd w:val="clear" w:color="auto" w:fill="auto"/>
            <w:noWrap/>
            <w:vAlign w:val="center"/>
            <w:hideMark/>
          </w:tcPr>
          <w:p w14:paraId="704AFC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13</w:t>
            </w:r>
          </w:p>
        </w:tc>
      </w:tr>
      <w:tr w:rsidR="00C252FF" w:rsidRPr="00887617" w14:paraId="3A29D5B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BC3915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8AB7DC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605776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AC3E15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57A8EF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6EFFF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017D55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D6103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DC231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E0328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C29B85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1F989C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D267FA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8FB77D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23154F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399543C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E54E3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099C69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075FB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92CDC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912AAA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728974E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790A14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2877D2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2D8232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8C9193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35D904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1806C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16C32D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8A70D9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BC192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C28C1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2934C08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E55DF8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F6D7817"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05A4E4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21E742E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DELEGADO ADMINISTRATIVO REGIONAL ALTIPLANO CENTRAL </w:t>
            </w:r>
          </w:p>
        </w:tc>
        <w:tc>
          <w:tcPr>
            <w:tcW w:w="333" w:type="dxa"/>
            <w:tcBorders>
              <w:top w:val="nil"/>
              <w:left w:val="nil"/>
              <w:bottom w:val="single" w:sz="4" w:space="0" w:color="auto"/>
              <w:right w:val="single" w:sz="4" w:space="0" w:color="auto"/>
            </w:tcBorders>
            <w:shd w:val="clear" w:color="auto" w:fill="auto"/>
            <w:noWrap/>
            <w:vAlign w:val="center"/>
            <w:hideMark/>
          </w:tcPr>
          <w:p w14:paraId="3FFF87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48F8F1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1689D1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55FC3A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5E1323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B500DF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140A2E2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7CAE84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E3E3247"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631BAE0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37EF188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6A8CED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8AB30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301DA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92155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EC7D4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32456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9A0FD8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598432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D565FCE"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A633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241B7B3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4D53484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F0958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49474D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E528C1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FD4DBC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3FFDBD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159C33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02AEFA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A387158"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261261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3FF3A7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6173AA1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D514F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350D5F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F2D678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EA91F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0EEB9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824114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BA3BA9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33B603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7E6308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4DFDCF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TECNICOS PARA EL DESARROLLO DEL -SIGAP- </w:t>
            </w:r>
          </w:p>
        </w:tc>
        <w:tc>
          <w:tcPr>
            <w:tcW w:w="333" w:type="dxa"/>
            <w:tcBorders>
              <w:top w:val="nil"/>
              <w:left w:val="nil"/>
              <w:bottom w:val="single" w:sz="4" w:space="0" w:color="auto"/>
              <w:right w:val="single" w:sz="4" w:space="0" w:color="auto"/>
            </w:tcBorders>
            <w:shd w:val="clear" w:color="auto" w:fill="auto"/>
            <w:noWrap/>
            <w:vAlign w:val="center"/>
            <w:hideMark/>
          </w:tcPr>
          <w:p w14:paraId="5B2CE59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470C7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59C4D9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85A674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F3940E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27B88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3475CC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AB7659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8C288A2"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00A3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557C927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270B26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1CB766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58B40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A267C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17047C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8</w:t>
            </w:r>
          </w:p>
        </w:tc>
        <w:tc>
          <w:tcPr>
            <w:tcW w:w="333" w:type="dxa"/>
            <w:tcBorders>
              <w:top w:val="nil"/>
              <w:left w:val="nil"/>
              <w:bottom w:val="single" w:sz="4" w:space="0" w:color="auto"/>
              <w:right w:val="single" w:sz="8" w:space="0" w:color="auto"/>
            </w:tcBorders>
            <w:shd w:val="clear" w:color="auto" w:fill="auto"/>
            <w:noWrap/>
            <w:vAlign w:val="center"/>
            <w:hideMark/>
          </w:tcPr>
          <w:p w14:paraId="2B7E31C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8</w:t>
            </w:r>
          </w:p>
        </w:tc>
      </w:tr>
      <w:tr w:rsidR="00C252FF" w:rsidRPr="00887617" w14:paraId="2000832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3BF29D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7B4038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FF737C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A23341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73933B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25FF2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65E328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688CFD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599B2DB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136D7C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1E8F268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EB50A5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259D5B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B69875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A7A83C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IV</w:t>
            </w:r>
          </w:p>
        </w:tc>
        <w:tc>
          <w:tcPr>
            <w:tcW w:w="333" w:type="dxa"/>
            <w:tcBorders>
              <w:top w:val="nil"/>
              <w:left w:val="nil"/>
              <w:bottom w:val="single" w:sz="4" w:space="0" w:color="auto"/>
              <w:right w:val="single" w:sz="4" w:space="0" w:color="auto"/>
            </w:tcBorders>
            <w:shd w:val="clear" w:color="auto" w:fill="auto"/>
            <w:noWrap/>
            <w:vAlign w:val="center"/>
            <w:hideMark/>
          </w:tcPr>
          <w:p w14:paraId="091E3B5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7D74E7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9EA57F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E3C86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2F44D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8" w:space="0" w:color="auto"/>
            </w:tcBorders>
            <w:shd w:val="clear" w:color="auto" w:fill="auto"/>
            <w:noWrap/>
            <w:vAlign w:val="center"/>
            <w:hideMark/>
          </w:tcPr>
          <w:p w14:paraId="613DE5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887617" w:rsidRPr="00887617" w14:paraId="5A089A10" w14:textId="77777777" w:rsidTr="00C252FF">
        <w:trPr>
          <w:trHeight w:val="6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4C4ED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29</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41CC51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ALTIPLANO OCCIDENTAL</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6C3AE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111CD10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198B4E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0424E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ABF6D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CCDE3F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1B081A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7</w:t>
            </w:r>
          </w:p>
        </w:tc>
        <w:tc>
          <w:tcPr>
            <w:tcW w:w="333" w:type="dxa"/>
            <w:tcBorders>
              <w:top w:val="nil"/>
              <w:left w:val="nil"/>
              <w:bottom w:val="single" w:sz="4" w:space="0" w:color="auto"/>
              <w:right w:val="single" w:sz="8" w:space="0" w:color="auto"/>
            </w:tcBorders>
            <w:shd w:val="clear" w:color="auto" w:fill="auto"/>
            <w:noWrap/>
            <w:vAlign w:val="center"/>
            <w:hideMark/>
          </w:tcPr>
          <w:p w14:paraId="6B69EF2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8</w:t>
            </w:r>
          </w:p>
        </w:tc>
      </w:tr>
      <w:tr w:rsidR="00C252FF" w:rsidRPr="00887617" w14:paraId="7CA4AAA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70B422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5F508E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462D3F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E69987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540B1E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99310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29DAB3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62664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9DE61F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36173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2746584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434D75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A36D1E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41F002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454C5D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2336601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811E2F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13C306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D1A05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A5326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30BD06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E08C6E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0B6895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5C0BD9C"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4E36B0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232601F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DELEGADO ADMINISTRATIVO REGIONAL ALTIPLANO OCCIDENTAL  </w:t>
            </w:r>
          </w:p>
        </w:tc>
        <w:tc>
          <w:tcPr>
            <w:tcW w:w="333" w:type="dxa"/>
            <w:tcBorders>
              <w:top w:val="nil"/>
              <w:left w:val="nil"/>
              <w:bottom w:val="single" w:sz="4" w:space="0" w:color="auto"/>
              <w:right w:val="single" w:sz="4" w:space="0" w:color="auto"/>
            </w:tcBorders>
            <w:shd w:val="clear" w:color="auto" w:fill="auto"/>
            <w:noWrap/>
            <w:vAlign w:val="center"/>
            <w:hideMark/>
          </w:tcPr>
          <w:p w14:paraId="042573D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BDA9B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C935D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C7596B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623C7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5A24A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F8186B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1C2A95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3E63A66"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625B61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66ABDA9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69ED5AC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C127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A1C74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0A03D7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E6263C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F9AC4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682AEE7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719495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01F2695"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800C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vAlign w:val="center"/>
            <w:hideMark/>
          </w:tcPr>
          <w:p w14:paraId="51E2227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EDUCACION PARA EL DESARROLLO SOSTENIBLE</w:t>
            </w:r>
          </w:p>
        </w:tc>
        <w:tc>
          <w:tcPr>
            <w:tcW w:w="333" w:type="dxa"/>
            <w:tcBorders>
              <w:top w:val="nil"/>
              <w:left w:val="nil"/>
              <w:bottom w:val="single" w:sz="4" w:space="0" w:color="auto"/>
              <w:right w:val="single" w:sz="4" w:space="0" w:color="auto"/>
            </w:tcBorders>
            <w:shd w:val="clear" w:color="auto" w:fill="auto"/>
            <w:noWrap/>
            <w:vAlign w:val="center"/>
            <w:hideMark/>
          </w:tcPr>
          <w:p w14:paraId="6B51F3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1FAF4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37FA3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2BB139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DEC2D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8949B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2912275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20ABB3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0BC4BF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2BA7A8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56FA567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5CD31F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A6B00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5EEF6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B6140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CF69B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BC67F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1776B45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87B68A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169BB48"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042AE5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1927431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124634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A4CBA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CAD2AC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A4E847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13D56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92765B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2418B3A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FF2302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92EE066"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6638FC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vAlign w:val="center"/>
            <w:hideMark/>
          </w:tcPr>
          <w:p w14:paraId="548FC69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VALORACION Y CONSERVACION DE LA DIVERSIDAD BIOLOGICA</w:t>
            </w:r>
          </w:p>
        </w:tc>
        <w:tc>
          <w:tcPr>
            <w:tcW w:w="333" w:type="dxa"/>
            <w:tcBorders>
              <w:top w:val="nil"/>
              <w:left w:val="nil"/>
              <w:bottom w:val="single" w:sz="4" w:space="0" w:color="auto"/>
              <w:right w:val="single" w:sz="4" w:space="0" w:color="auto"/>
            </w:tcBorders>
            <w:shd w:val="clear" w:color="auto" w:fill="auto"/>
            <w:noWrap/>
            <w:vAlign w:val="center"/>
            <w:hideMark/>
          </w:tcPr>
          <w:p w14:paraId="2AC388D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A6694F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C6D021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CF742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4CEFB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386C3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04BD2B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2B1984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22B26D1"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D10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44DC5F7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554735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27D448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5F3F04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A56BE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CDD9A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C73C4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1BA6C7E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7DFC27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E3374F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71A201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04EB4D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067CF1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249A15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DBEE7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FC737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8B055B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12</w:t>
            </w:r>
          </w:p>
        </w:tc>
        <w:tc>
          <w:tcPr>
            <w:tcW w:w="333" w:type="dxa"/>
            <w:tcBorders>
              <w:top w:val="nil"/>
              <w:left w:val="nil"/>
              <w:bottom w:val="single" w:sz="4" w:space="0" w:color="auto"/>
              <w:right w:val="single" w:sz="8" w:space="0" w:color="auto"/>
            </w:tcBorders>
            <w:shd w:val="clear" w:color="auto" w:fill="auto"/>
            <w:noWrap/>
            <w:vAlign w:val="center"/>
            <w:hideMark/>
          </w:tcPr>
          <w:p w14:paraId="3FD64F2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12</w:t>
            </w:r>
          </w:p>
        </w:tc>
      </w:tr>
      <w:tr w:rsidR="00887617" w:rsidRPr="00887617" w14:paraId="381187BC"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84EFE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30</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3989F0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COSTA SUR</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E4CB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135D668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0133E1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E53414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AFC6C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0DF48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0ED60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7</w:t>
            </w:r>
          </w:p>
        </w:tc>
        <w:tc>
          <w:tcPr>
            <w:tcW w:w="333" w:type="dxa"/>
            <w:tcBorders>
              <w:top w:val="nil"/>
              <w:left w:val="nil"/>
              <w:bottom w:val="single" w:sz="4" w:space="0" w:color="auto"/>
              <w:right w:val="single" w:sz="8" w:space="0" w:color="auto"/>
            </w:tcBorders>
            <w:shd w:val="clear" w:color="auto" w:fill="auto"/>
            <w:noWrap/>
            <w:vAlign w:val="center"/>
            <w:hideMark/>
          </w:tcPr>
          <w:p w14:paraId="5DA257D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7</w:t>
            </w:r>
          </w:p>
        </w:tc>
      </w:tr>
      <w:tr w:rsidR="00C252FF" w:rsidRPr="00887617" w14:paraId="69319BB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39117F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050D19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7867C67"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D5F6BB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50B4EF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8652E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CC2BC7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5C594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7D9EA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E0D24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3A4649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F2F1B9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D412E9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8A62BE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9F01CB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3B8A1E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CAEB6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5AD824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C6B13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2C82F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4D3FD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486381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4B2D18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B1C6954"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194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739AB7E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DELEGADA ADMINISTRATIVA REGIONAL COSTA SUR </w:t>
            </w:r>
          </w:p>
        </w:tc>
        <w:tc>
          <w:tcPr>
            <w:tcW w:w="333" w:type="dxa"/>
            <w:tcBorders>
              <w:top w:val="nil"/>
              <w:left w:val="nil"/>
              <w:bottom w:val="single" w:sz="4" w:space="0" w:color="auto"/>
              <w:right w:val="single" w:sz="4" w:space="0" w:color="auto"/>
            </w:tcBorders>
            <w:shd w:val="clear" w:color="auto" w:fill="auto"/>
            <w:noWrap/>
            <w:vAlign w:val="center"/>
            <w:hideMark/>
          </w:tcPr>
          <w:p w14:paraId="118EF8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4D3EA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0E88D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4919CD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3ACB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79E07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61BBB9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C22B60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AAE050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104D41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14A10D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COSTA SUR</w:t>
            </w:r>
          </w:p>
        </w:tc>
        <w:tc>
          <w:tcPr>
            <w:tcW w:w="333" w:type="dxa"/>
            <w:tcBorders>
              <w:top w:val="nil"/>
              <w:left w:val="nil"/>
              <w:bottom w:val="single" w:sz="4" w:space="0" w:color="auto"/>
              <w:right w:val="single" w:sz="4" w:space="0" w:color="auto"/>
            </w:tcBorders>
            <w:shd w:val="clear" w:color="auto" w:fill="auto"/>
            <w:noWrap/>
            <w:vAlign w:val="center"/>
            <w:hideMark/>
          </w:tcPr>
          <w:p w14:paraId="7174B37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516A2C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06F29D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3A437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DEC5E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FEF30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0FD3AD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0F807F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6574BFA"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4E0A923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0697D3A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09A02D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10BB8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9BD31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A15F34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722E5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0B814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EE29FE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DC6FA5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57F745D"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FDE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112A1EC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17EC1B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7E9C6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E7DFF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2AE3A2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0F935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8" w:space="0" w:color="auto"/>
            </w:tcBorders>
            <w:shd w:val="clear" w:color="auto" w:fill="auto"/>
            <w:noWrap/>
            <w:vAlign w:val="center"/>
            <w:hideMark/>
          </w:tcPr>
          <w:p w14:paraId="237A88E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3E60CE1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71DD55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E8E0B59"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A563DA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98743B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V</w:t>
            </w:r>
          </w:p>
        </w:tc>
        <w:tc>
          <w:tcPr>
            <w:tcW w:w="333" w:type="dxa"/>
            <w:tcBorders>
              <w:top w:val="nil"/>
              <w:left w:val="nil"/>
              <w:bottom w:val="single" w:sz="4" w:space="0" w:color="auto"/>
              <w:right w:val="single" w:sz="4" w:space="0" w:color="auto"/>
            </w:tcBorders>
            <w:shd w:val="clear" w:color="auto" w:fill="auto"/>
            <w:noWrap/>
            <w:vAlign w:val="center"/>
            <w:hideMark/>
          </w:tcPr>
          <w:p w14:paraId="453CE7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C82FE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86DE3D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ACA61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11241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8" w:space="0" w:color="auto"/>
            </w:tcBorders>
            <w:shd w:val="clear" w:color="auto" w:fill="auto"/>
            <w:noWrap/>
            <w:vAlign w:val="center"/>
            <w:hideMark/>
          </w:tcPr>
          <w:p w14:paraId="0461FE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070220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2CEA4E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C99821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81FB6F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3BA23A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26F5966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698C39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D954D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3BAD97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234DAC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0BAFC5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520A3ADC"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vAlign w:val="center"/>
            <w:hideMark/>
          </w:tcPr>
          <w:p w14:paraId="38D525E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41BE8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NOROCCIDENTE</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00C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6B99F11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0BC2A7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5A43A8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8660B6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DCF8D3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E6A20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86B939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779409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D80E18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458456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96AEF4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669A05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3D3878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A802D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25831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C75C5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D2E9C1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8" w:space="0" w:color="auto"/>
            </w:tcBorders>
            <w:shd w:val="clear" w:color="auto" w:fill="auto"/>
            <w:noWrap/>
            <w:vAlign w:val="center"/>
            <w:hideMark/>
          </w:tcPr>
          <w:p w14:paraId="00285C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66FFDDF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1AF49C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CAE419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4181AA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BC31A7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66DAF7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95DC8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DE57A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794011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53FB089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084F0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658C1FD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0F26BB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F1A833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72A043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1EFBE5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7566EB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8682E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FCEFA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278053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16D66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D0F78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841B89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BAECCC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BF1EACC"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5AC9500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7810E88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3BB63D4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95A389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539EA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9E9BF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75457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9BA39A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A1E6FC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C546B2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D9F8445"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A2217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15EA6FE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5DD3C80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0AECA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CA715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0E27A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B729B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6CFB9F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B09E50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CB31BD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E3F7B7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47164B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D30C4E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PROFESIONALES PARA EL DESARROLLO DEL -SIGAP- </w:t>
            </w:r>
          </w:p>
        </w:tc>
        <w:tc>
          <w:tcPr>
            <w:tcW w:w="333" w:type="dxa"/>
            <w:tcBorders>
              <w:top w:val="nil"/>
              <w:left w:val="nil"/>
              <w:bottom w:val="single" w:sz="4" w:space="0" w:color="auto"/>
              <w:right w:val="single" w:sz="4" w:space="0" w:color="auto"/>
            </w:tcBorders>
            <w:shd w:val="clear" w:color="auto" w:fill="auto"/>
            <w:noWrap/>
            <w:vAlign w:val="center"/>
            <w:hideMark/>
          </w:tcPr>
          <w:p w14:paraId="52FF7D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E8938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154CD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D5B228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C4855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E0FB11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872130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5A3E20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B23385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135C0A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62D303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COMO ENLACE MUNICIPAL</w:t>
            </w:r>
          </w:p>
        </w:tc>
        <w:tc>
          <w:tcPr>
            <w:tcW w:w="333" w:type="dxa"/>
            <w:tcBorders>
              <w:top w:val="nil"/>
              <w:left w:val="nil"/>
              <w:bottom w:val="single" w:sz="4" w:space="0" w:color="auto"/>
              <w:right w:val="single" w:sz="4" w:space="0" w:color="auto"/>
            </w:tcBorders>
            <w:shd w:val="clear" w:color="auto" w:fill="auto"/>
            <w:noWrap/>
            <w:vAlign w:val="center"/>
            <w:hideMark/>
          </w:tcPr>
          <w:p w14:paraId="1E9FB4D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FE9E73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B58D3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9A53C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3170B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629B0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1F4235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B50D51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70C0CF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459C3A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2B2F34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CONTROL Y PROTECCION</w:t>
            </w:r>
          </w:p>
        </w:tc>
        <w:tc>
          <w:tcPr>
            <w:tcW w:w="333" w:type="dxa"/>
            <w:tcBorders>
              <w:top w:val="nil"/>
              <w:left w:val="nil"/>
              <w:bottom w:val="single" w:sz="4" w:space="0" w:color="auto"/>
              <w:right w:val="single" w:sz="4" w:space="0" w:color="auto"/>
            </w:tcBorders>
            <w:shd w:val="clear" w:color="auto" w:fill="auto"/>
            <w:noWrap/>
            <w:vAlign w:val="center"/>
            <w:hideMark/>
          </w:tcPr>
          <w:p w14:paraId="662B7A9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D0B4C4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57ADE1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5A71A6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6ADD4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5B9BF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812588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DFC56B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4974E13"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B9AED1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186826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TECNICOS PARA EL DESARROLLO DEL -SIGAP- </w:t>
            </w:r>
          </w:p>
        </w:tc>
        <w:tc>
          <w:tcPr>
            <w:tcW w:w="333" w:type="dxa"/>
            <w:tcBorders>
              <w:top w:val="nil"/>
              <w:left w:val="nil"/>
              <w:bottom w:val="single" w:sz="4" w:space="0" w:color="auto"/>
              <w:right w:val="single" w:sz="4" w:space="0" w:color="auto"/>
            </w:tcBorders>
            <w:shd w:val="clear" w:color="auto" w:fill="auto"/>
            <w:noWrap/>
            <w:vAlign w:val="center"/>
            <w:hideMark/>
          </w:tcPr>
          <w:p w14:paraId="30460E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AA33C7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35474A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A0C24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EDE49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0C246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77250C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2DAAE0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A52EF93"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BDBA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0BAFB51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6EC26A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36F224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981C1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1DD941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C8763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0FBD04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1E73A70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7915DB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EC558F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3F32F5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36BB8C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569C8F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F3ACA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D7244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3CBFF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405BC8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9</w:t>
            </w:r>
          </w:p>
        </w:tc>
        <w:tc>
          <w:tcPr>
            <w:tcW w:w="333" w:type="dxa"/>
            <w:tcBorders>
              <w:top w:val="nil"/>
              <w:left w:val="nil"/>
              <w:bottom w:val="single" w:sz="4" w:space="0" w:color="auto"/>
              <w:right w:val="single" w:sz="8" w:space="0" w:color="auto"/>
            </w:tcBorders>
            <w:shd w:val="clear" w:color="auto" w:fill="auto"/>
            <w:noWrap/>
            <w:vAlign w:val="center"/>
            <w:hideMark/>
          </w:tcPr>
          <w:p w14:paraId="6B1EFA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9</w:t>
            </w:r>
          </w:p>
        </w:tc>
      </w:tr>
      <w:tr w:rsidR="00887617" w:rsidRPr="00887617" w14:paraId="607754D7"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5DC2E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32</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7AF3DEF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VERAPACES</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BCDB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003AEBF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6F7C51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F5B20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35EF675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C5C8FD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607AC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18</w:t>
            </w:r>
          </w:p>
        </w:tc>
        <w:tc>
          <w:tcPr>
            <w:tcW w:w="333" w:type="dxa"/>
            <w:tcBorders>
              <w:top w:val="nil"/>
              <w:left w:val="nil"/>
              <w:bottom w:val="single" w:sz="4" w:space="0" w:color="auto"/>
              <w:right w:val="single" w:sz="8" w:space="0" w:color="auto"/>
            </w:tcBorders>
            <w:shd w:val="clear" w:color="auto" w:fill="auto"/>
            <w:noWrap/>
            <w:vAlign w:val="center"/>
            <w:hideMark/>
          </w:tcPr>
          <w:p w14:paraId="2F6568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21</w:t>
            </w:r>
          </w:p>
        </w:tc>
      </w:tr>
      <w:tr w:rsidR="00C252FF" w:rsidRPr="00887617" w14:paraId="500302A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CFEA8E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0A275D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390983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D2C7CA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6EB5EF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4B69D5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CC034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498ED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9E2C6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BE660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6CCBDB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E8A3FF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8C42159"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7402587"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2EC8FD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58574F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89488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655013F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C1B6E4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362A1C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9E58FD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103D081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7970AA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8811F4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C98F85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37C523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736AC05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16120C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632FFB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D8889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A20851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C9EB97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B21A00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06BD3E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3AD7A06"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EECA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0038BC0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DELEGADO ADMINISTRATIVO LAS VERAPACES</w:t>
            </w:r>
          </w:p>
        </w:tc>
        <w:tc>
          <w:tcPr>
            <w:tcW w:w="333" w:type="dxa"/>
            <w:tcBorders>
              <w:top w:val="nil"/>
              <w:left w:val="nil"/>
              <w:bottom w:val="single" w:sz="4" w:space="0" w:color="auto"/>
              <w:right w:val="single" w:sz="4" w:space="0" w:color="auto"/>
            </w:tcBorders>
            <w:shd w:val="clear" w:color="auto" w:fill="auto"/>
            <w:noWrap/>
            <w:vAlign w:val="center"/>
            <w:hideMark/>
          </w:tcPr>
          <w:p w14:paraId="1B91FC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A8B34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95762A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87196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89E55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D3526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4A88C9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404933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E90960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BD927D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4DB63D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LA SUB REGIONAL VERAPACES</w:t>
            </w:r>
          </w:p>
        </w:tc>
        <w:tc>
          <w:tcPr>
            <w:tcW w:w="333" w:type="dxa"/>
            <w:tcBorders>
              <w:top w:val="nil"/>
              <w:left w:val="nil"/>
              <w:bottom w:val="single" w:sz="4" w:space="0" w:color="auto"/>
              <w:right w:val="single" w:sz="4" w:space="0" w:color="auto"/>
            </w:tcBorders>
            <w:shd w:val="clear" w:color="auto" w:fill="auto"/>
            <w:noWrap/>
            <w:vAlign w:val="center"/>
            <w:hideMark/>
          </w:tcPr>
          <w:p w14:paraId="5F92E48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15722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6D49A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534BAA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2E8C8C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76BFBD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66E85E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1266CD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A2B960F"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152878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4C9AB91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66BBB93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ABE4C1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17A4D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BF6293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D992E8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89AD1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AA0F90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912C04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F6694AB"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245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3E03CBA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32A786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FE6749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71475B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6F5B12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A9AB2D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BCB8B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A00E01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C7EAD4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2CA62E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941C15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AA2022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w:t>
            </w:r>
          </w:p>
        </w:tc>
        <w:tc>
          <w:tcPr>
            <w:tcW w:w="333" w:type="dxa"/>
            <w:tcBorders>
              <w:top w:val="nil"/>
              <w:left w:val="nil"/>
              <w:bottom w:val="single" w:sz="4" w:space="0" w:color="auto"/>
              <w:right w:val="single" w:sz="4" w:space="0" w:color="auto"/>
            </w:tcBorders>
            <w:shd w:val="clear" w:color="auto" w:fill="auto"/>
            <w:noWrap/>
            <w:vAlign w:val="center"/>
            <w:hideMark/>
          </w:tcPr>
          <w:p w14:paraId="6438DE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4AD0F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05" w:type="dxa"/>
            <w:tcBorders>
              <w:top w:val="nil"/>
              <w:left w:val="nil"/>
              <w:bottom w:val="single" w:sz="4" w:space="0" w:color="auto"/>
              <w:right w:val="single" w:sz="4" w:space="0" w:color="auto"/>
            </w:tcBorders>
            <w:shd w:val="clear" w:color="auto" w:fill="auto"/>
            <w:noWrap/>
            <w:vAlign w:val="center"/>
            <w:hideMark/>
          </w:tcPr>
          <w:p w14:paraId="2E3267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EBA87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4F3C55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6E5D3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034C074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EA2229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D157F8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CC9356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E11A8F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168B3C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69E077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27916D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115FE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3C1685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DCB82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4C47058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6BF056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93E3FF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429D76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438717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3466AC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61FAD11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E346F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CACC6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5415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3D20C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19B3917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BAC5B5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E3A15F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56A79E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0D2870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1792EC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A8DF6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3335D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49EC5E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A1A8D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37</w:t>
            </w:r>
          </w:p>
        </w:tc>
        <w:tc>
          <w:tcPr>
            <w:tcW w:w="333" w:type="dxa"/>
            <w:tcBorders>
              <w:top w:val="nil"/>
              <w:left w:val="nil"/>
              <w:bottom w:val="single" w:sz="4" w:space="0" w:color="auto"/>
              <w:right w:val="single" w:sz="8" w:space="0" w:color="auto"/>
            </w:tcBorders>
            <w:shd w:val="clear" w:color="auto" w:fill="auto"/>
            <w:noWrap/>
            <w:vAlign w:val="center"/>
            <w:hideMark/>
          </w:tcPr>
          <w:p w14:paraId="17A7C16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38</w:t>
            </w:r>
          </w:p>
        </w:tc>
      </w:tr>
      <w:tr w:rsidR="00C252FF" w:rsidRPr="00887617" w14:paraId="05E3E8F5"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8E159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33</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213B9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PETEN</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F88F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53B4C47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 II</w:t>
            </w:r>
          </w:p>
        </w:tc>
        <w:tc>
          <w:tcPr>
            <w:tcW w:w="333" w:type="dxa"/>
            <w:tcBorders>
              <w:top w:val="nil"/>
              <w:left w:val="nil"/>
              <w:bottom w:val="single" w:sz="4" w:space="0" w:color="auto"/>
              <w:right w:val="single" w:sz="4" w:space="0" w:color="auto"/>
            </w:tcBorders>
            <w:shd w:val="clear" w:color="auto" w:fill="auto"/>
            <w:noWrap/>
            <w:vAlign w:val="center"/>
            <w:hideMark/>
          </w:tcPr>
          <w:p w14:paraId="58E2E51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137CBDD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38AAF7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A79B54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A2C51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1347E7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2A7A27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36CB72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CBA2256"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BC423A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E993C9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67B5AAF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17</w:t>
            </w:r>
          </w:p>
        </w:tc>
        <w:tc>
          <w:tcPr>
            <w:tcW w:w="333" w:type="dxa"/>
            <w:tcBorders>
              <w:top w:val="nil"/>
              <w:left w:val="nil"/>
              <w:bottom w:val="single" w:sz="4" w:space="0" w:color="auto"/>
              <w:right w:val="single" w:sz="4" w:space="0" w:color="auto"/>
            </w:tcBorders>
            <w:shd w:val="clear" w:color="auto" w:fill="auto"/>
            <w:noWrap/>
            <w:vAlign w:val="center"/>
            <w:hideMark/>
          </w:tcPr>
          <w:p w14:paraId="3F6DB91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9</w:t>
            </w:r>
          </w:p>
        </w:tc>
        <w:tc>
          <w:tcPr>
            <w:tcW w:w="305" w:type="dxa"/>
            <w:tcBorders>
              <w:top w:val="nil"/>
              <w:left w:val="nil"/>
              <w:bottom w:val="single" w:sz="4" w:space="0" w:color="auto"/>
              <w:right w:val="single" w:sz="4" w:space="0" w:color="auto"/>
            </w:tcBorders>
            <w:shd w:val="clear" w:color="auto" w:fill="auto"/>
            <w:noWrap/>
            <w:vAlign w:val="center"/>
            <w:hideMark/>
          </w:tcPr>
          <w:p w14:paraId="6F61EF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6</w:t>
            </w:r>
          </w:p>
        </w:tc>
        <w:tc>
          <w:tcPr>
            <w:tcW w:w="305" w:type="dxa"/>
            <w:tcBorders>
              <w:top w:val="nil"/>
              <w:left w:val="nil"/>
              <w:bottom w:val="single" w:sz="4" w:space="0" w:color="auto"/>
              <w:right w:val="single" w:sz="4" w:space="0" w:color="auto"/>
            </w:tcBorders>
            <w:shd w:val="clear" w:color="auto" w:fill="auto"/>
            <w:noWrap/>
            <w:vAlign w:val="center"/>
            <w:hideMark/>
          </w:tcPr>
          <w:p w14:paraId="1B3AA7B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441736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145</w:t>
            </w:r>
          </w:p>
        </w:tc>
        <w:tc>
          <w:tcPr>
            <w:tcW w:w="333" w:type="dxa"/>
            <w:tcBorders>
              <w:top w:val="nil"/>
              <w:left w:val="nil"/>
              <w:bottom w:val="single" w:sz="4" w:space="0" w:color="auto"/>
              <w:right w:val="single" w:sz="8" w:space="0" w:color="auto"/>
            </w:tcBorders>
            <w:shd w:val="clear" w:color="auto" w:fill="auto"/>
            <w:noWrap/>
            <w:vAlign w:val="center"/>
            <w:hideMark/>
          </w:tcPr>
          <w:p w14:paraId="4DF4C7F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177</w:t>
            </w:r>
          </w:p>
        </w:tc>
      </w:tr>
      <w:tr w:rsidR="00C252FF" w:rsidRPr="00887617" w14:paraId="2D2927E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40FE23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065C938"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BE54B8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68E456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7B08E9A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F80A0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09A5731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B3D8E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737D82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1127B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4F6A027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EECF64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3B1CDF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736C54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B3B4B7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5CCB45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D3683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2F5D392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66662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0DE112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24516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6090D82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0EDBB3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B331B79"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2B1AE2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573B72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TECNICO II</w:t>
            </w:r>
          </w:p>
        </w:tc>
        <w:tc>
          <w:tcPr>
            <w:tcW w:w="333" w:type="dxa"/>
            <w:tcBorders>
              <w:top w:val="nil"/>
              <w:left w:val="nil"/>
              <w:bottom w:val="single" w:sz="4" w:space="0" w:color="auto"/>
              <w:right w:val="single" w:sz="4" w:space="0" w:color="auto"/>
            </w:tcBorders>
            <w:shd w:val="clear" w:color="auto" w:fill="auto"/>
            <w:noWrap/>
            <w:vAlign w:val="center"/>
            <w:hideMark/>
          </w:tcPr>
          <w:p w14:paraId="534760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459E4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79194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6F2AD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6FDBB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EFD256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1D0E25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FC1340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1F68F1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ADB6FC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F5C98D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SECRETARIO EJECUTIVO V</w:t>
            </w:r>
          </w:p>
        </w:tc>
        <w:tc>
          <w:tcPr>
            <w:tcW w:w="333" w:type="dxa"/>
            <w:tcBorders>
              <w:top w:val="nil"/>
              <w:left w:val="nil"/>
              <w:bottom w:val="single" w:sz="4" w:space="0" w:color="auto"/>
              <w:right w:val="single" w:sz="4" w:space="0" w:color="auto"/>
            </w:tcBorders>
            <w:shd w:val="clear" w:color="auto" w:fill="auto"/>
            <w:noWrap/>
            <w:vAlign w:val="center"/>
            <w:hideMark/>
          </w:tcPr>
          <w:p w14:paraId="3E5F23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2EC565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FB8572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DF3C14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B4A28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7040F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4AEE82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588660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CBF9B8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DBF24B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8F199E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47A985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D8228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156940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1C91E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BA076E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5FDCD0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175FF2F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50DB20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973B2C6"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9E35E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3E871FA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DE COBRO</w:t>
            </w:r>
          </w:p>
        </w:tc>
        <w:tc>
          <w:tcPr>
            <w:tcW w:w="333" w:type="dxa"/>
            <w:tcBorders>
              <w:top w:val="nil"/>
              <w:left w:val="nil"/>
              <w:bottom w:val="single" w:sz="4" w:space="0" w:color="auto"/>
              <w:right w:val="single" w:sz="4" w:space="0" w:color="auto"/>
            </w:tcBorders>
            <w:shd w:val="clear" w:color="auto" w:fill="auto"/>
            <w:noWrap/>
            <w:vAlign w:val="center"/>
            <w:hideMark/>
          </w:tcPr>
          <w:p w14:paraId="60D56A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33" w:type="dxa"/>
            <w:tcBorders>
              <w:top w:val="nil"/>
              <w:left w:val="nil"/>
              <w:bottom w:val="single" w:sz="4" w:space="0" w:color="auto"/>
              <w:right w:val="single" w:sz="4" w:space="0" w:color="auto"/>
            </w:tcBorders>
            <w:shd w:val="clear" w:color="auto" w:fill="auto"/>
            <w:noWrap/>
            <w:vAlign w:val="center"/>
            <w:hideMark/>
          </w:tcPr>
          <w:p w14:paraId="7666C3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F568DC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68A48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2172F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E73B1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495A802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6F7F63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1ADA70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DEE55F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B65DAE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ADMINISTRATIVO FINANCIERO PETEN</w:t>
            </w:r>
          </w:p>
        </w:tc>
        <w:tc>
          <w:tcPr>
            <w:tcW w:w="333" w:type="dxa"/>
            <w:tcBorders>
              <w:top w:val="nil"/>
              <w:left w:val="nil"/>
              <w:bottom w:val="single" w:sz="4" w:space="0" w:color="auto"/>
              <w:right w:val="single" w:sz="4" w:space="0" w:color="auto"/>
            </w:tcBorders>
            <w:shd w:val="clear" w:color="auto" w:fill="auto"/>
            <w:noWrap/>
            <w:vAlign w:val="center"/>
            <w:hideMark/>
          </w:tcPr>
          <w:p w14:paraId="4D8C84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2D70EB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F5D5C4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BA9CD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C448DC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CFF4D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6BB89E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FF26D5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258BBE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12C7F75"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322616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COBRO PETEN</w:t>
            </w:r>
          </w:p>
        </w:tc>
        <w:tc>
          <w:tcPr>
            <w:tcW w:w="333" w:type="dxa"/>
            <w:tcBorders>
              <w:top w:val="nil"/>
              <w:left w:val="nil"/>
              <w:bottom w:val="single" w:sz="4" w:space="0" w:color="auto"/>
              <w:right w:val="single" w:sz="4" w:space="0" w:color="auto"/>
            </w:tcBorders>
            <w:shd w:val="clear" w:color="auto" w:fill="auto"/>
            <w:noWrap/>
            <w:vAlign w:val="center"/>
            <w:hideMark/>
          </w:tcPr>
          <w:p w14:paraId="18FEA7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C7523B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4E931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119F0B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B35BA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741EA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D1EA24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3A60C5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434C3B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74445D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137986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 INVENTARIO PETEN</w:t>
            </w:r>
          </w:p>
        </w:tc>
        <w:tc>
          <w:tcPr>
            <w:tcW w:w="333" w:type="dxa"/>
            <w:tcBorders>
              <w:top w:val="nil"/>
              <w:left w:val="nil"/>
              <w:bottom w:val="single" w:sz="4" w:space="0" w:color="auto"/>
              <w:right w:val="single" w:sz="4" w:space="0" w:color="auto"/>
            </w:tcBorders>
            <w:shd w:val="clear" w:color="auto" w:fill="auto"/>
            <w:noWrap/>
            <w:vAlign w:val="center"/>
            <w:hideMark/>
          </w:tcPr>
          <w:p w14:paraId="6CDE7EB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EAFD7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AD9B3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CC4AAF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E0C90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D8D34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DF6818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B45985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7F18A1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84B30F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7A2CF7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DEL PARQUE NACIONAL LAGUNA DEL TIGRE-PNLT-</w:t>
            </w:r>
          </w:p>
        </w:tc>
        <w:tc>
          <w:tcPr>
            <w:tcW w:w="333" w:type="dxa"/>
            <w:tcBorders>
              <w:top w:val="nil"/>
              <w:left w:val="nil"/>
              <w:bottom w:val="single" w:sz="4" w:space="0" w:color="auto"/>
              <w:right w:val="single" w:sz="4" w:space="0" w:color="auto"/>
            </w:tcBorders>
            <w:shd w:val="clear" w:color="auto" w:fill="auto"/>
            <w:noWrap/>
            <w:vAlign w:val="center"/>
            <w:hideMark/>
          </w:tcPr>
          <w:p w14:paraId="2BFF0B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2677CE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7300F0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9BE2A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F7FEC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9A79B1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948740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4D3D14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D10D508"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962E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5DE33CC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71A0C0B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F0D2AE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734C4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E57CD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96A838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6453D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1EECB3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B97655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A16A02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10BD0C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D54B0B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350B46B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CA417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c>
          <w:tcPr>
            <w:tcW w:w="305" w:type="dxa"/>
            <w:tcBorders>
              <w:top w:val="nil"/>
              <w:left w:val="nil"/>
              <w:bottom w:val="single" w:sz="4" w:space="0" w:color="auto"/>
              <w:right w:val="single" w:sz="4" w:space="0" w:color="auto"/>
            </w:tcBorders>
            <w:shd w:val="clear" w:color="auto" w:fill="auto"/>
            <w:noWrap/>
            <w:vAlign w:val="center"/>
            <w:hideMark/>
          </w:tcPr>
          <w:p w14:paraId="0E17CE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264DC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27187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8737F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6</w:t>
            </w:r>
          </w:p>
        </w:tc>
      </w:tr>
      <w:tr w:rsidR="00C252FF" w:rsidRPr="00887617" w14:paraId="469CE8F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0F6803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BA11D76"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EF41826"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54F534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SUB-DIRECTOR EJECUTIVO III</w:t>
            </w:r>
          </w:p>
        </w:tc>
        <w:tc>
          <w:tcPr>
            <w:tcW w:w="333" w:type="dxa"/>
            <w:tcBorders>
              <w:top w:val="nil"/>
              <w:left w:val="nil"/>
              <w:bottom w:val="single" w:sz="4" w:space="0" w:color="auto"/>
              <w:right w:val="single" w:sz="4" w:space="0" w:color="auto"/>
            </w:tcBorders>
            <w:shd w:val="clear" w:color="auto" w:fill="auto"/>
            <w:noWrap/>
            <w:vAlign w:val="center"/>
            <w:hideMark/>
          </w:tcPr>
          <w:p w14:paraId="4F3BA7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E98ED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BDEF0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2B1BF8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80D60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43093A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ACF281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CA17B1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9FCA9EE"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0FD13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42DB4A2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ADMINISTRATIVOS</w:t>
            </w:r>
          </w:p>
        </w:tc>
        <w:tc>
          <w:tcPr>
            <w:tcW w:w="333" w:type="dxa"/>
            <w:tcBorders>
              <w:top w:val="nil"/>
              <w:left w:val="nil"/>
              <w:bottom w:val="single" w:sz="4" w:space="0" w:color="auto"/>
              <w:right w:val="single" w:sz="4" w:space="0" w:color="auto"/>
            </w:tcBorders>
            <w:shd w:val="clear" w:color="auto" w:fill="auto"/>
            <w:noWrap/>
            <w:vAlign w:val="center"/>
            <w:hideMark/>
          </w:tcPr>
          <w:p w14:paraId="71B8CC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598761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9A1B4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B8A783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A31D91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5618F9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686975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842D59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708379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149E88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B6B991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ALMACEN</w:t>
            </w:r>
          </w:p>
        </w:tc>
        <w:tc>
          <w:tcPr>
            <w:tcW w:w="333" w:type="dxa"/>
            <w:tcBorders>
              <w:top w:val="nil"/>
              <w:left w:val="nil"/>
              <w:bottom w:val="single" w:sz="4" w:space="0" w:color="auto"/>
              <w:right w:val="single" w:sz="4" w:space="0" w:color="auto"/>
            </w:tcBorders>
            <w:shd w:val="clear" w:color="auto" w:fill="auto"/>
            <w:noWrap/>
            <w:vAlign w:val="center"/>
            <w:hideMark/>
          </w:tcPr>
          <w:p w14:paraId="19DC7A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A41DF1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C1773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AB41E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AF573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568F4D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3FF355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468519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10E48F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C133B5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8D7AD1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5517AE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88E8DB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FDE78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4BAC4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4" w:space="0" w:color="auto"/>
            </w:tcBorders>
            <w:shd w:val="clear" w:color="auto" w:fill="auto"/>
            <w:noWrap/>
            <w:vAlign w:val="center"/>
            <w:hideMark/>
          </w:tcPr>
          <w:p w14:paraId="3C0D32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145209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76D508B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0AE1C3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27CC95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843D46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D388B8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TECNICOS EN ASUNTOS JURIDICOS   </w:t>
            </w:r>
          </w:p>
        </w:tc>
        <w:tc>
          <w:tcPr>
            <w:tcW w:w="333" w:type="dxa"/>
            <w:tcBorders>
              <w:top w:val="nil"/>
              <w:left w:val="nil"/>
              <w:bottom w:val="single" w:sz="4" w:space="0" w:color="auto"/>
              <w:right w:val="single" w:sz="4" w:space="0" w:color="auto"/>
            </w:tcBorders>
            <w:shd w:val="clear" w:color="auto" w:fill="auto"/>
            <w:noWrap/>
            <w:vAlign w:val="center"/>
            <w:hideMark/>
          </w:tcPr>
          <w:p w14:paraId="3D4D63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CE2AA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EC0A66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FBC0B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C0722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8C3B3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EFD34F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5BB9D5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98FABB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7BB12D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ECDFAD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DE GENERO</w:t>
            </w:r>
          </w:p>
        </w:tc>
        <w:tc>
          <w:tcPr>
            <w:tcW w:w="333" w:type="dxa"/>
            <w:tcBorders>
              <w:top w:val="nil"/>
              <w:left w:val="nil"/>
              <w:bottom w:val="single" w:sz="4" w:space="0" w:color="auto"/>
              <w:right w:val="single" w:sz="4" w:space="0" w:color="auto"/>
            </w:tcBorders>
            <w:shd w:val="clear" w:color="auto" w:fill="auto"/>
            <w:noWrap/>
            <w:vAlign w:val="center"/>
            <w:hideMark/>
          </w:tcPr>
          <w:p w14:paraId="6F1D3AA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F5F56F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797C37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43219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1148D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C75670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A34CFE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2E564B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554E00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4229F0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F3BC01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TECNICOS</w:t>
            </w:r>
          </w:p>
        </w:tc>
        <w:tc>
          <w:tcPr>
            <w:tcW w:w="333" w:type="dxa"/>
            <w:tcBorders>
              <w:top w:val="nil"/>
              <w:left w:val="nil"/>
              <w:bottom w:val="single" w:sz="4" w:space="0" w:color="auto"/>
              <w:right w:val="single" w:sz="4" w:space="0" w:color="auto"/>
            </w:tcBorders>
            <w:shd w:val="clear" w:color="auto" w:fill="auto"/>
            <w:noWrap/>
            <w:vAlign w:val="center"/>
            <w:hideMark/>
          </w:tcPr>
          <w:p w14:paraId="2244DF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72F39B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9C507F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6CEEE8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BA0ED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7C561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EBFE6E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719983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BF0EC5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4A6A8B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8A2F3F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MANEJO DE BOSQUES</w:t>
            </w:r>
          </w:p>
        </w:tc>
        <w:tc>
          <w:tcPr>
            <w:tcW w:w="333" w:type="dxa"/>
            <w:tcBorders>
              <w:top w:val="nil"/>
              <w:left w:val="nil"/>
              <w:bottom w:val="single" w:sz="4" w:space="0" w:color="auto"/>
              <w:right w:val="single" w:sz="4" w:space="0" w:color="auto"/>
            </w:tcBorders>
            <w:shd w:val="clear" w:color="auto" w:fill="auto"/>
            <w:noWrap/>
            <w:vAlign w:val="center"/>
            <w:hideMark/>
          </w:tcPr>
          <w:p w14:paraId="5E75CD8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8599C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0E868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EFFF6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CAD551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0A756F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1EA16C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309BCA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796335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83D970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DD8E23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746BCB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6734D5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06A50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992C5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EA379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06DDDF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522549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C79222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E209CD8"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42DE06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F07031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1B0E9F9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B0D1E9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15BBD0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76EBF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EA27B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A7928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6FD758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1152E8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4A6D7E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FB63B5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D0F8B2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ANALISIS GEOESPACIAL</w:t>
            </w:r>
          </w:p>
        </w:tc>
        <w:tc>
          <w:tcPr>
            <w:tcW w:w="333" w:type="dxa"/>
            <w:tcBorders>
              <w:top w:val="nil"/>
              <w:left w:val="nil"/>
              <w:bottom w:val="single" w:sz="4" w:space="0" w:color="auto"/>
              <w:right w:val="single" w:sz="4" w:space="0" w:color="auto"/>
            </w:tcBorders>
            <w:shd w:val="clear" w:color="auto" w:fill="auto"/>
            <w:noWrap/>
            <w:vAlign w:val="center"/>
            <w:hideMark/>
          </w:tcPr>
          <w:p w14:paraId="485AAF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9FF919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05" w:type="dxa"/>
            <w:tcBorders>
              <w:top w:val="nil"/>
              <w:left w:val="nil"/>
              <w:bottom w:val="single" w:sz="4" w:space="0" w:color="auto"/>
              <w:right w:val="single" w:sz="4" w:space="0" w:color="auto"/>
            </w:tcBorders>
            <w:shd w:val="clear" w:color="auto" w:fill="auto"/>
            <w:noWrap/>
            <w:vAlign w:val="center"/>
            <w:hideMark/>
          </w:tcPr>
          <w:p w14:paraId="3C8211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4DF561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6F6D8B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6E4EA4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42AD2F1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493531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2E6EA3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FB4833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B1BC90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TECNICOS EN ASUNTOS COMUNITARIOS </w:t>
            </w:r>
          </w:p>
        </w:tc>
        <w:tc>
          <w:tcPr>
            <w:tcW w:w="333" w:type="dxa"/>
            <w:tcBorders>
              <w:top w:val="nil"/>
              <w:left w:val="nil"/>
              <w:bottom w:val="single" w:sz="4" w:space="0" w:color="auto"/>
              <w:right w:val="single" w:sz="4" w:space="0" w:color="auto"/>
            </w:tcBorders>
            <w:shd w:val="clear" w:color="auto" w:fill="auto"/>
            <w:noWrap/>
            <w:vAlign w:val="center"/>
            <w:hideMark/>
          </w:tcPr>
          <w:p w14:paraId="43FAD8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96099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A0091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2D3CD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28A47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DD580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DCE9AA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8F550F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630D18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9E2024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E7F25E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CONTROL Y PROTECCION</w:t>
            </w:r>
          </w:p>
        </w:tc>
        <w:tc>
          <w:tcPr>
            <w:tcW w:w="333" w:type="dxa"/>
            <w:tcBorders>
              <w:top w:val="nil"/>
              <w:left w:val="nil"/>
              <w:bottom w:val="single" w:sz="4" w:space="0" w:color="auto"/>
              <w:right w:val="single" w:sz="4" w:space="0" w:color="auto"/>
            </w:tcBorders>
            <w:shd w:val="clear" w:color="auto" w:fill="auto"/>
            <w:noWrap/>
            <w:vAlign w:val="center"/>
            <w:hideMark/>
          </w:tcPr>
          <w:p w14:paraId="7EDDF84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48A316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649526A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8F8113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FB9F2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B9352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41661C6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A10F90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82F3AAB"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6EA8EE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F7848F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EDUCACION AMBIENTAL</w:t>
            </w:r>
          </w:p>
        </w:tc>
        <w:tc>
          <w:tcPr>
            <w:tcW w:w="333" w:type="dxa"/>
            <w:tcBorders>
              <w:top w:val="nil"/>
              <w:left w:val="nil"/>
              <w:bottom w:val="single" w:sz="4" w:space="0" w:color="auto"/>
              <w:right w:val="single" w:sz="4" w:space="0" w:color="auto"/>
            </w:tcBorders>
            <w:shd w:val="clear" w:color="auto" w:fill="auto"/>
            <w:noWrap/>
            <w:vAlign w:val="center"/>
            <w:hideMark/>
          </w:tcPr>
          <w:p w14:paraId="649530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A7F3F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0EA7C5D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55CB14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00AB0A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5282D7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42A6AE0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55C8F4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AF0A9C6"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DADDFC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26DCC3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EXTENSIONISMO RURAL</w:t>
            </w:r>
          </w:p>
        </w:tc>
        <w:tc>
          <w:tcPr>
            <w:tcW w:w="333" w:type="dxa"/>
            <w:tcBorders>
              <w:top w:val="nil"/>
              <w:left w:val="nil"/>
              <w:bottom w:val="single" w:sz="4" w:space="0" w:color="auto"/>
              <w:right w:val="single" w:sz="4" w:space="0" w:color="auto"/>
            </w:tcBorders>
            <w:shd w:val="clear" w:color="auto" w:fill="auto"/>
            <w:noWrap/>
            <w:vAlign w:val="center"/>
            <w:hideMark/>
          </w:tcPr>
          <w:p w14:paraId="294184A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89ABA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6</w:t>
            </w:r>
          </w:p>
        </w:tc>
        <w:tc>
          <w:tcPr>
            <w:tcW w:w="305" w:type="dxa"/>
            <w:tcBorders>
              <w:top w:val="nil"/>
              <w:left w:val="nil"/>
              <w:bottom w:val="single" w:sz="4" w:space="0" w:color="auto"/>
              <w:right w:val="single" w:sz="4" w:space="0" w:color="auto"/>
            </w:tcBorders>
            <w:shd w:val="clear" w:color="auto" w:fill="auto"/>
            <w:noWrap/>
            <w:vAlign w:val="center"/>
            <w:hideMark/>
          </w:tcPr>
          <w:p w14:paraId="298A91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3F48E2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7FDAE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A26EE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6</w:t>
            </w:r>
          </w:p>
        </w:tc>
      </w:tr>
      <w:tr w:rsidR="00C252FF" w:rsidRPr="00887617" w14:paraId="3C3AAA8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F6F84F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44D78B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B1D9F2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A70B49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GESTION AMBIENTAL</w:t>
            </w:r>
          </w:p>
        </w:tc>
        <w:tc>
          <w:tcPr>
            <w:tcW w:w="333" w:type="dxa"/>
            <w:tcBorders>
              <w:top w:val="nil"/>
              <w:left w:val="nil"/>
              <w:bottom w:val="single" w:sz="4" w:space="0" w:color="auto"/>
              <w:right w:val="single" w:sz="4" w:space="0" w:color="auto"/>
            </w:tcBorders>
            <w:shd w:val="clear" w:color="auto" w:fill="auto"/>
            <w:noWrap/>
            <w:vAlign w:val="center"/>
            <w:hideMark/>
          </w:tcPr>
          <w:p w14:paraId="00CC57D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A520D2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c>
          <w:tcPr>
            <w:tcW w:w="305" w:type="dxa"/>
            <w:tcBorders>
              <w:top w:val="nil"/>
              <w:left w:val="nil"/>
              <w:bottom w:val="single" w:sz="4" w:space="0" w:color="auto"/>
              <w:right w:val="single" w:sz="4" w:space="0" w:color="auto"/>
            </w:tcBorders>
            <w:shd w:val="clear" w:color="auto" w:fill="auto"/>
            <w:noWrap/>
            <w:vAlign w:val="center"/>
            <w:hideMark/>
          </w:tcPr>
          <w:p w14:paraId="78CE45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C4AC3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B3D381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69E91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5</w:t>
            </w:r>
          </w:p>
        </w:tc>
      </w:tr>
      <w:tr w:rsidR="00C252FF" w:rsidRPr="00887617" w14:paraId="234BED3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1AC8A2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33CF23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4248E4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9732E6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w:t>
            </w:r>
          </w:p>
        </w:tc>
        <w:tc>
          <w:tcPr>
            <w:tcW w:w="333" w:type="dxa"/>
            <w:tcBorders>
              <w:top w:val="nil"/>
              <w:left w:val="nil"/>
              <w:bottom w:val="single" w:sz="4" w:space="0" w:color="auto"/>
              <w:right w:val="single" w:sz="4" w:space="0" w:color="auto"/>
            </w:tcBorders>
            <w:shd w:val="clear" w:color="auto" w:fill="auto"/>
            <w:noWrap/>
            <w:vAlign w:val="center"/>
            <w:hideMark/>
          </w:tcPr>
          <w:p w14:paraId="32C731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EBD3C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5CB506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7B9DAB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00767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71D8A3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21A6827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2D9432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3F1407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9443D7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9F7360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1BE09A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2822FE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05" w:type="dxa"/>
            <w:tcBorders>
              <w:top w:val="nil"/>
              <w:left w:val="nil"/>
              <w:bottom w:val="single" w:sz="4" w:space="0" w:color="auto"/>
              <w:right w:val="single" w:sz="4" w:space="0" w:color="auto"/>
            </w:tcBorders>
            <w:shd w:val="clear" w:color="auto" w:fill="auto"/>
            <w:noWrap/>
            <w:vAlign w:val="center"/>
            <w:hideMark/>
          </w:tcPr>
          <w:p w14:paraId="2774623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6E8EC1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0B6F25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57C03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r>
      <w:tr w:rsidR="00C252FF" w:rsidRPr="00887617" w14:paraId="45A82E7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BE77E3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AE221A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030FDE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28A17C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PREVENCION Y MANEJO DE INCEDIOS FORESTALES</w:t>
            </w:r>
          </w:p>
        </w:tc>
        <w:tc>
          <w:tcPr>
            <w:tcW w:w="333" w:type="dxa"/>
            <w:tcBorders>
              <w:top w:val="nil"/>
              <w:left w:val="nil"/>
              <w:bottom w:val="single" w:sz="4" w:space="0" w:color="auto"/>
              <w:right w:val="single" w:sz="4" w:space="0" w:color="auto"/>
            </w:tcBorders>
            <w:shd w:val="clear" w:color="auto" w:fill="auto"/>
            <w:noWrap/>
            <w:vAlign w:val="center"/>
            <w:hideMark/>
          </w:tcPr>
          <w:p w14:paraId="16C0283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4D3421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79B0EC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2919D8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7557D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5AAD4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B7E4D21"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00B428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B0410D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606826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2C5D77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PUEBLOS INDIGENAS Y COMUNIDADES LOCALES</w:t>
            </w:r>
          </w:p>
        </w:tc>
        <w:tc>
          <w:tcPr>
            <w:tcW w:w="333" w:type="dxa"/>
            <w:tcBorders>
              <w:top w:val="nil"/>
              <w:left w:val="nil"/>
              <w:bottom w:val="single" w:sz="4" w:space="0" w:color="auto"/>
              <w:right w:val="single" w:sz="4" w:space="0" w:color="auto"/>
            </w:tcBorders>
            <w:shd w:val="clear" w:color="auto" w:fill="auto"/>
            <w:noWrap/>
            <w:vAlign w:val="center"/>
            <w:hideMark/>
          </w:tcPr>
          <w:p w14:paraId="0AE83B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A3742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50A7F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ED5A05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474B3F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C28277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848822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761C9A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D80C26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FAF145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AABC0B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TECNOLOGIAS DE LA INFORMACION</w:t>
            </w:r>
          </w:p>
        </w:tc>
        <w:tc>
          <w:tcPr>
            <w:tcW w:w="333" w:type="dxa"/>
            <w:tcBorders>
              <w:top w:val="nil"/>
              <w:left w:val="nil"/>
              <w:bottom w:val="single" w:sz="4" w:space="0" w:color="auto"/>
              <w:right w:val="single" w:sz="4" w:space="0" w:color="auto"/>
            </w:tcBorders>
            <w:shd w:val="clear" w:color="auto" w:fill="auto"/>
            <w:noWrap/>
            <w:vAlign w:val="center"/>
            <w:hideMark/>
          </w:tcPr>
          <w:p w14:paraId="1A0D236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513974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B9F8A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29DF9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187E0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4C86E9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EF61B1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0B7164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ADF378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063032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17D9EDB"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TURISMO SOSTENIBLE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3B43F24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8B35D6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412DB5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2753E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6E96AD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3B482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29420CA"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27AC1B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A653F7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940EA2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A64F61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VENTANILLA UNICA</w:t>
            </w:r>
          </w:p>
        </w:tc>
        <w:tc>
          <w:tcPr>
            <w:tcW w:w="333" w:type="dxa"/>
            <w:tcBorders>
              <w:top w:val="nil"/>
              <w:left w:val="nil"/>
              <w:bottom w:val="single" w:sz="4" w:space="0" w:color="auto"/>
              <w:right w:val="single" w:sz="4" w:space="0" w:color="auto"/>
            </w:tcBorders>
            <w:shd w:val="clear" w:color="auto" w:fill="auto"/>
            <w:noWrap/>
            <w:vAlign w:val="center"/>
            <w:hideMark/>
          </w:tcPr>
          <w:p w14:paraId="0E42F66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9F4947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6F107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7AE2B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FC8F1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AF5CBB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6CB73C9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7BAB6E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107ADB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EA0DBD7"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C1E991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6CE3632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A6026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5AF6A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5A8064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A05F5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1B9B73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CD2CAA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C9CEEE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B862A00"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506152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567044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0C1C53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5B8DCC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8</w:t>
            </w:r>
          </w:p>
        </w:tc>
        <w:tc>
          <w:tcPr>
            <w:tcW w:w="305" w:type="dxa"/>
            <w:tcBorders>
              <w:top w:val="nil"/>
              <w:left w:val="nil"/>
              <w:bottom w:val="single" w:sz="4" w:space="0" w:color="auto"/>
              <w:right w:val="single" w:sz="4" w:space="0" w:color="auto"/>
            </w:tcBorders>
            <w:shd w:val="clear" w:color="auto" w:fill="auto"/>
            <w:noWrap/>
            <w:vAlign w:val="center"/>
            <w:hideMark/>
          </w:tcPr>
          <w:p w14:paraId="0FF9AA6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80A5C5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086A27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814B0E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8</w:t>
            </w:r>
          </w:p>
        </w:tc>
      </w:tr>
      <w:tr w:rsidR="00C252FF" w:rsidRPr="00887617" w14:paraId="44A5913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DB47E5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05FD979"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6D9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7566E55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077A4CA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26</w:t>
            </w:r>
          </w:p>
        </w:tc>
        <w:tc>
          <w:tcPr>
            <w:tcW w:w="333" w:type="dxa"/>
            <w:tcBorders>
              <w:top w:val="nil"/>
              <w:left w:val="nil"/>
              <w:bottom w:val="single" w:sz="4" w:space="0" w:color="auto"/>
              <w:right w:val="single" w:sz="4" w:space="0" w:color="auto"/>
            </w:tcBorders>
            <w:shd w:val="clear" w:color="auto" w:fill="auto"/>
            <w:noWrap/>
            <w:vAlign w:val="center"/>
            <w:hideMark/>
          </w:tcPr>
          <w:p w14:paraId="79DC305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w:t>
            </w:r>
          </w:p>
        </w:tc>
        <w:tc>
          <w:tcPr>
            <w:tcW w:w="305" w:type="dxa"/>
            <w:tcBorders>
              <w:top w:val="nil"/>
              <w:left w:val="nil"/>
              <w:bottom w:val="single" w:sz="4" w:space="0" w:color="auto"/>
              <w:right w:val="single" w:sz="4" w:space="0" w:color="auto"/>
            </w:tcBorders>
            <w:shd w:val="clear" w:color="auto" w:fill="auto"/>
            <w:noWrap/>
            <w:vAlign w:val="center"/>
            <w:hideMark/>
          </w:tcPr>
          <w:p w14:paraId="0F3722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13402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357E0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D4D2C3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31</w:t>
            </w:r>
          </w:p>
        </w:tc>
      </w:tr>
      <w:tr w:rsidR="00C252FF" w:rsidRPr="00887617" w14:paraId="543A6BB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EC0F26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B1F2F5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26679D4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0099F0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3C27DC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603DB4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A3F8E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19</w:t>
            </w:r>
          </w:p>
        </w:tc>
        <w:tc>
          <w:tcPr>
            <w:tcW w:w="305" w:type="dxa"/>
            <w:tcBorders>
              <w:top w:val="nil"/>
              <w:left w:val="nil"/>
              <w:bottom w:val="single" w:sz="4" w:space="0" w:color="auto"/>
              <w:right w:val="single" w:sz="4" w:space="0" w:color="auto"/>
            </w:tcBorders>
            <w:shd w:val="clear" w:color="auto" w:fill="auto"/>
            <w:noWrap/>
            <w:vAlign w:val="center"/>
            <w:hideMark/>
          </w:tcPr>
          <w:p w14:paraId="3358A94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B61C47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0BB806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20</w:t>
            </w:r>
          </w:p>
        </w:tc>
      </w:tr>
      <w:tr w:rsidR="00C252FF" w:rsidRPr="00887617" w14:paraId="101F0EF9"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042A24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7580EA6"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836F17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EDB139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BODEGUERO IV</w:t>
            </w:r>
          </w:p>
        </w:tc>
        <w:tc>
          <w:tcPr>
            <w:tcW w:w="333" w:type="dxa"/>
            <w:tcBorders>
              <w:top w:val="nil"/>
              <w:left w:val="nil"/>
              <w:bottom w:val="single" w:sz="4" w:space="0" w:color="auto"/>
              <w:right w:val="single" w:sz="4" w:space="0" w:color="auto"/>
            </w:tcBorders>
            <w:shd w:val="clear" w:color="auto" w:fill="auto"/>
            <w:noWrap/>
            <w:vAlign w:val="center"/>
            <w:hideMark/>
          </w:tcPr>
          <w:p w14:paraId="758A5C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8029E8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7897F2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0E1007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2DCDA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8" w:space="0" w:color="auto"/>
            </w:tcBorders>
            <w:shd w:val="clear" w:color="auto" w:fill="auto"/>
            <w:noWrap/>
            <w:vAlign w:val="center"/>
            <w:hideMark/>
          </w:tcPr>
          <w:p w14:paraId="6DB6927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3D91B67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28E222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1C1E94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71EDC8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5FDEBA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69460E4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F9EA4D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427A1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F7633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4B2BC6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75</w:t>
            </w:r>
          </w:p>
        </w:tc>
        <w:tc>
          <w:tcPr>
            <w:tcW w:w="333" w:type="dxa"/>
            <w:tcBorders>
              <w:top w:val="nil"/>
              <w:left w:val="nil"/>
              <w:bottom w:val="single" w:sz="4" w:space="0" w:color="auto"/>
              <w:right w:val="single" w:sz="8" w:space="0" w:color="auto"/>
            </w:tcBorders>
            <w:shd w:val="clear" w:color="auto" w:fill="auto"/>
            <w:noWrap/>
            <w:vAlign w:val="center"/>
            <w:hideMark/>
          </w:tcPr>
          <w:p w14:paraId="47F282D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76</w:t>
            </w:r>
          </w:p>
        </w:tc>
      </w:tr>
      <w:tr w:rsidR="00C252FF" w:rsidRPr="00887617" w14:paraId="241F0F4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A11B69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496A40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21EC2D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124501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V</w:t>
            </w:r>
          </w:p>
        </w:tc>
        <w:tc>
          <w:tcPr>
            <w:tcW w:w="333" w:type="dxa"/>
            <w:tcBorders>
              <w:top w:val="nil"/>
              <w:left w:val="nil"/>
              <w:bottom w:val="single" w:sz="4" w:space="0" w:color="auto"/>
              <w:right w:val="single" w:sz="4" w:space="0" w:color="auto"/>
            </w:tcBorders>
            <w:shd w:val="clear" w:color="auto" w:fill="auto"/>
            <w:noWrap/>
            <w:vAlign w:val="center"/>
            <w:hideMark/>
          </w:tcPr>
          <w:p w14:paraId="292295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ED59EB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43780A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04FE8F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4A8A16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8" w:space="0" w:color="auto"/>
            </w:tcBorders>
            <w:shd w:val="clear" w:color="auto" w:fill="auto"/>
            <w:noWrap/>
            <w:vAlign w:val="center"/>
            <w:hideMark/>
          </w:tcPr>
          <w:p w14:paraId="144487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66B20F82"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698CBA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34</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3ECA02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NORORIENTE</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C2C5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592285F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1C7984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CD0CE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19A4C2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9</w:t>
            </w:r>
          </w:p>
        </w:tc>
        <w:tc>
          <w:tcPr>
            <w:tcW w:w="305" w:type="dxa"/>
            <w:tcBorders>
              <w:top w:val="nil"/>
              <w:left w:val="nil"/>
              <w:bottom w:val="single" w:sz="4" w:space="0" w:color="auto"/>
              <w:right w:val="single" w:sz="4" w:space="0" w:color="auto"/>
            </w:tcBorders>
            <w:shd w:val="clear" w:color="auto" w:fill="auto"/>
            <w:noWrap/>
            <w:vAlign w:val="center"/>
            <w:hideMark/>
          </w:tcPr>
          <w:p w14:paraId="4767C77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35ADCB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30</w:t>
            </w:r>
          </w:p>
        </w:tc>
        <w:tc>
          <w:tcPr>
            <w:tcW w:w="333" w:type="dxa"/>
            <w:tcBorders>
              <w:top w:val="nil"/>
              <w:left w:val="nil"/>
              <w:bottom w:val="single" w:sz="4" w:space="0" w:color="auto"/>
              <w:right w:val="single" w:sz="8" w:space="0" w:color="auto"/>
            </w:tcBorders>
            <w:shd w:val="clear" w:color="auto" w:fill="auto"/>
            <w:noWrap/>
            <w:vAlign w:val="center"/>
            <w:hideMark/>
          </w:tcPr>
          <w:p w14:paraId="7FD342A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40</w:t>
            </w:r>
          </w:p>
        </w:tc>
      </w:tr>
      <w:tr w:rsidR="00C252FF" w:rsidRPr="00887617" w14:paraId="4C823F8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809E9A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F54CBE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31F7E3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A3AC6C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ASISTENTE PROFESIONAL IV</w:t>
            </w:r>
          </w:p>
        </w:tc>
        <w:tc>
          <w:tcPr>
            <w:tcW w:w="333" w:type="dxa"/>
            <w:tcBorders>
              <w:top w:val="nil"/>
              <w:left w:val="nil"/>
              <w:bottom w:val="single" w:sz="4" w:space="0" w:color="auto"/>
              <w:right w:val="single" w:sz="4" w:space="0" w:color="auto"/>
            </w:tcBorders>
            <w:shd w:val="clear" w:color="auto" w:fill="auto"/>
            <w:noWrap/>
            <w:vAlign w:val="center"/>
            <w:hideMark/>
          </w:tcPr>
          <w:p w14:paraId="2BE860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CD9BED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187AA71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46973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4C7B148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8CFF1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2FD05BE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BCD3EF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BF49644"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1358C11"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E4B281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TECNICO III</w:t>
            </w:r>
          </w:p>
        </w:tc>
        <w:tc>
          <w:tcPr>
            <w:tcW w:w="333" w:type="dxa"/>
            <w:tcBorders>
              <w:top w:val="nil"/>
              <w:left w:val="nil"/>
              <w:bottom w:val="single" w:sz="4" w:space="0" w:color="auto"/>
              <w:right w:val="single" w:sz="4" w:space="0" w:color="auto"/>
            </w:tcBorders>
            <w:shd w:val="clear" w:color="auto" w:fill="auto"/>
            <w:noWrap/>
            <w:vAlign w:val="center"/>
            <w:hideMark/>
          </w:tcPr>
          <w:p w14:paraId="244DD1E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879436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3F1AEB9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6CD6D7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1ECD44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59994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6249CAA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763AAAD"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5979A4B"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71B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2FAC037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DELEGADA ADMINISTRATIV NORORIENTE </w:t>
            </w:r>
          </w:p>
        </w:tc>
        <w:tc>
          <w:tcPr>
            <w:tcW w:w="333" w:type="dxa"/>
            <w:tcBorders>
              <w:top w:val="nil"/>
              <w:left w:val="nil"/>
              <w:bottom w:val="single" w:sz="4" w:space="0" w:color="auto"/>
              <w:right w:val="single" w:sz="4" w:space="0" w:color="auto"/>
            </w:tcBorders>
            <w:shd w:val="clear" w:color="auto" w:fill="auto"/>
            <w:noWrap/>
            <w:vAlign w:val="center"/>
            <w:hideMark/>
          </w:tcPr>
          <w:p w14:paraId="750CE6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0AF5D3F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3D27B3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CCE7CF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89D1D9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E843DF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292B7A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3EF483F"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DB376D9"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8E3342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F53B2E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ENCARGADO PARQUE NACIONAL RIO DULCE</w:t>
            </w:r>
          </w:p>
        </w:tc>
        <w:tc>
          <w:tcPr>
            <w:tcW w:w="333" w:type="dxa"/>
            <w:tcBorders>
              <w:top w:val="nil"/>
              <w:left w:val="nil"/>
              <w:bottom w:val="single" w:sz="4" w:space="0" w:color="auto"/>
              <w:right w:val="single" w:sz="4" w:space="0" w:color="auto"/>
            </w:tcBorders>
            <w:shd w:val="clear" w:color="auto" w:fill="auto"/>
            <w:noWrap/>
            <w:vAlign w:val="center"/>
            <w:hideMark/>
          </w:tcPr>
          <w:p w14:paraId="090304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3CC13D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722230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3A7A4E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16E23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9523A4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23E5B5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19C067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9B0CEAF"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7EF5E6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3A86FF00"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67F1761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54C61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E42128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7CD718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F8A040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CC8E6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3B2E3A48"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D42F90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D58C5C7"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858A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325D03B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3564343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032D6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196D827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9330D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687EB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754618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7F5E4BA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77EA58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0A065C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46CB54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973D4B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ANALISIS GEOESPACIAL</w:t>
            </w:r>
          </w:p>
        </w:tc>
        <w:tc>
          <w:tcPr>
            <w:tcW w:w="333" w:type="dxa"/>
            <w:tcBorders>
              <w:top w:val="nil"/>
              <w:left w:val="nil"/>
              <w:bottom w:val="single" w:sz="4" w:space="0" w:color="auto"/>
              <w:right w:val="single" w:sz="4" w:space="0" w:color="auto"/>
            </w:tcBorders>
            <w:shd w:val="clear" w:color="auto" w:fill="auto"/>
            <w:noWrap/>
            <w:vAlign w:val="center"/>
            <w:hideMark/>
          </w:tcPr>
          <w:p w14:paraId="7BB43B7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C5AD71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3F98A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752B70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B4566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07D3B7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37E081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F89D55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5CAF62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652E85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5A7990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CONTROL Y PROTECCION</w:t>
            </w:r>
          </w:p>
        </w:tc>
        <w:tc>
          <w:tcPr>
            <w:tcW w:w="333" w:type="dxa"/>
            <w:tcBorders>
              <w:top w:val="nil"/>
              <w:left w:val="nil"/>
              <w:bottom w:val="single" w:sz="4" w:space="0" w:color="auto"/>
              <w:right w:val="single" w:sz="4" w:space="0" w:color="auto"/>
            </w:tcBorders>
            <w:shd w:val="clear" w:color="auto" w:fill="auto"/>
            <w:noWrap/>
            <w:vAlign w:val="center"/>
            <w:hideMark/>
          </w:tcPr>
          <w:p w14:paraId="09A6C2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D8B95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EE0F89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7AEC5C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6E536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26338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4BC732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509260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B04EC4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6E944C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1E011A42"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2B5908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1B299F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BC9E3F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B3A390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3AB201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6FA8B3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C1AD81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C9BAB9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B138232"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676A20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033265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FORESTAL</w:t>
            </w:r>
          </w:p>
        </w:tc>
        <w:tc>
          <w:tcPr>
            <w:tcW w:w="333" w:type="dxa"/>
            <w:tcBorders>
              <w:top w:val="nil"/>
              <w:left w:val="nil"/>
              <w:bottom w:val="single" w:sz="4" w:space="0" w:color="auto"/>
              <w:right w:val="single" w:sz="4" w:space="0" w:color="auto"/>
            </w:tcBorders>
            <w:shd w:val="clear" w:color="auto" w:fill="auto"/>
            <w:noWrap/>
            <w:vAlign w:val="center"/>
            <w:hideMark/>
          </w:tcPr>
          <w:p w14:paraId="5553714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D2CE90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3EF3F17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F83C9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DE89B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F996D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06EC5B20"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CDFDC2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30D345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C9E7AD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6DABC7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PUEBLOS INDIGENAS Y COMUNIDADES LOCALES</w:t>
            </w:r>
          </w:p>
        </w:tc>
        <w:tc>
          <w:tcPr>
            <w:tcW w:w="333" w:type="dxa"/>
            <w:tcBorders>
              <w:top w:val="nil"/>
              <w:left w:val="nil"/>
              <w:bottom w:val="single" w:sz="4" w:space="0" w:color="auto"/>
              <w:right w:val="single" w:sz="4" w:space="0" w:color="auto"/>
            </w:tcBorders>
            <w:shd w:val="clear" w:color="auto" w:fill="auto"/>
            <w:noWrap/>
            <w:vAlign w:val="center"/>
            <w:hideMark/>
          </w:tcPr>
          <w:p w14:paraId="107D8DA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AF364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BC10A2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7AEFF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F8F142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F04D1A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405F114"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470917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D89A74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04E3EE5F"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73C6B3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RECURSOS HIDROBIOLOGICOS</w:t>
            </w:r>
          </w:p>
        </w:tc>
        <w:tc>
          <w:tcPr>
            <w:tcW w:w="333" w:type="dxa"/>
            <w:tcBorders>
              <w:top w:val="nil"/>
              <w:left w:val="nil"/>
              <w:bottom w:val="single" w:sz="4" w:space="0" w:color="auto"/>
              <w:right w:val="single" w:sz="4" w:space="0" w:color="auto"/>
            </w:tcBorders>
            <w:shd w:val="clear" w:color="auto" w:fill="auto"/>
            <w:noWrap/>
            <w:vAlign w:val="center"/>
            <w:hideMark/>
          </w:tcPr>
          <w:p w14:paraId="23EAA38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B905DD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C6DCF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BC7413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61E377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043CC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7B85BB6"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2FE355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D509FAD"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90A6054"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E1E3DFF"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TECNICOS PARA EL DESARROLLO DEL -SIGAP- </w:t>
            </w:r>
          </w:p>
        </w:tc>
        <w:tc>
          <w:tcPr>
            <w:tcW w:w="333" w:type="dxa"/>
            <w:tcBorders>
              <w:top w:val="nil"/>
              <w:left w:val="nil"/>
              <w:bottom w:val="single" w:sz="4" w:space="0" w:color="auto"/>
              <w:right w:val="single" w:sz="4" w:space="0" w:color="auto"/>
            </w:tcBorders>
            <w:shd w:val="clear" w:color="auto" w:fill="auto"/>
            <w:noWrap/>
            <w:vAlign w:val="center"/>
            <w:hideMark/>
          </w:tcPr>
          <w:p w14:paraId="493D44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E767C1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28423B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25A689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16B25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67DEB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C5DAFD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6A3294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C72C881"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82DC8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3953BEF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5CD247A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4" w:space="0" w:color="auto"/>
            </w:tcBorders>
            <w:shd w:val="clear" w:color="auto" w:fill="auto"/>
            <w:noWrap/>
            <w:vAlign w:val="center"/>
            <w:hideMark/>
          </w:tcPr>
          <w:p w14:paraId="0A147CE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F09A26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FA94C5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CE2CBD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03B4062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5C70B71C"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13057A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69F552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9923E1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A65B7E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6B4DCD5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22CAB4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58AF45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ECC48B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E0EFE5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7</w:t>
            </w:r>
          </w:p>
        </w:tc>
        <w:tc>
          <w:tcPr>
            <w:tcW w:w="333" w:type="dxa"/>
            <w:tcBorders>
              <w:top w:val="nil"/>
              <w:left w:val="nil"/>
              <w:bottom w:val="single" w:sz="4" w:space="0" w:color="auto"/>
              <w:right w:val="single" w:sz="8" w:space="0" w:color="auto"/>
            </w:tcBorders>
            <w:shd w:val="clear" w:color="auto" w:fill="auto"/>
            <w:noWrap/>
            <w:vAlign w:val="center"/>
            <w:hideMark/>
          </w:tcPr>
          <w:p w14:paraId="703FD8E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8</w:t>
            </w:r>
          </w:p>
        </w:tc>
      </w:tr>
      <w:tr w:rsidR="00C252FF" w:rsidRPr="00887617" w14:paraId="4297A7D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B2D98F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F5330B9"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5810B2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295271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IV</w:t>
            </w:r>
          </w:p>
        </w:tc>
        <w:tc>
          <w:tcPr>
            <w:tcW w:w="333" w:type="dxa"/>
            <w:tcBorders>
              <w:top w:val="nil"/>
              <w:left w:val="nil"/>
              <w:bottom w:val="single" w:sz="4" w:space="0" w:color="auto"/>
              <w:right w:val="single" w:sz="4" w:space="0" w:color="auto"/>
            </w:tcBorders>
            <w:shd w:val="clear" w:color="auto" w:fill="auto"/>
            <w:noWrap/>
            <w:vAlign w:val="center"/>
            <w:hideMark/>
          </w:tcPr>
          <w:p w14:paraId="2F0879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32980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A3C92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0C7497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859E14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8" w:space="0" w:color="auto"/>
            </w:tcBorders>
            <w:shd w:val="clear" w:color="auto" w:fill="auto"/>
            <w:noWrap/>
            <w:vAlign w:val="center"/>
            <w:hideMark/>
          </w:tcPr>
          <w:p w14:paraId="4B24171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B5F7025"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F0E1FE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BEA70A7"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BF0960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7B95366"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BODEGUERO IV</w:t>
            </w:r>
          </w:p>
        </w:tc>
        <w:tc>
          <w:tcPr>
            <w:tcW w:w="333" w:type="dxa"/>
            <w:tcBorders>
              <w:top w:val="nil"/>
              <w:left w:val="nil"/>
              <w:bottom w:val="single" w:sz="4" w:space="0" w:color="auto"/>
              <w:right w:val="single" w:sz="4" w:space="0" w:color="auto"/>
            </w:tcBorders>
            <w:shd w:val="clear" w:color="auto" w:fill="auto"/>
            <w:noWrap/>
            <w:vAlign w:val="center"/>
            <w:hideMark/>
          </w:tcPr>
          <w:p w14:paraId="1BC178B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841370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28E928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3BD63C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3AA93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1E0E28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3735827" w14:textId="77777777" w:rsidTr="00C252FF">
        <w:trPr>
          <w:trHeight w:val="300"/>
        </w:trPr>
        <w:tc>
          <w:tcPr>
            <w:tcW w:w="42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75E15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35</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5D7D1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ORIENTE</w:t>
            </w:r>
          </w:p>
        </w:tc>
        <w:tc>
          <w:tcPr>
            <w:tcW w:w="818" w:type="dxa"/>
            <w:tcBorders>
              <w:top w:val="nil"/>
              <w:left w:val="nil"/>
              <w:bottom w:val="single" w:sz="4" w:space="0" w:color="auto"/>
              <w:right w:val="single" w:sz="4" w:space="0" w:color="auto"/>
            </w:tcBorders>
            <w:shd w:val="clear" w:color="auto" w:fill="auto"/>
            <w:noWrap/>
            <w:vAlign w:val="center"/>
            <w:hideMark/>
          </w:tcPr>
          <w:p w14:paraId="209496A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7F634599"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1E71F7B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53A02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D8EFBD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160345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2C56B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33" w:type="dxa"/>
            <w:tcBorders>
              <w:top w:val="nil"/>
              <w:left w:val="nil"/>
              <w:bottom w:val="single" w:sz="4" w:space="0" w:color="auto"/>
              <w:right w:val="single" w:sz="8" w:space="0" w:color="auto"/>
            </w:tcBorders>
            <w:shd w:val="clear" w:color="auto" w:fill="auto"/>
            <w:noWrap/>
            <w:vAlign w:val="center"/>
            <w:hideMark/>
          </w:tcPr>
          <w:p w14:paraId="6AB5971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7F5C21BE"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B09C37C"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109D346E"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79F125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332FA29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ENCARGADO </w:t>
            </w:r>
            <w:proofErr w:type="gramStart"/>
            <w:r w:rsidRPr="00887617">
              <w:rPr>
                <w:rFonts w:ascii="Calibri" w:hAnsi="Calibri" w:cs="Calibri"/>
                <w:color w:val="000000"/>
                <w:sz w:val="14"/>
                <w:szCs w:val="14"/>
              </w:rPr>
              <w:t>ADMINISTRATIVO  ORIENTE</w:t>
            </w:r>
            <w:proofErr w:type="gramEnd"/>
          </w:p>
        </w:tc>
        <w:tc>
          <w:tcPr>
            <w:tcW w:w="333" w:type="dxa"/>
            <w:tcBorders>
              <w:top w:val="nil"/>
              <w:left w:val="nil"/>
              <w:bottom w:val="single" w:sz="4" w:space="0" w:color="auto"/>
              <w:right w:val="single" w:sz="4" w:space="0" w:color="auto"/>
            </w:tcBorders>
            <w:shd w:val="clear" w:color="auto" w:fill="auto"/>
            <w:noWrap/>
            <w:vAlign w:val="center"/>
            <w:hideMark/>
          </w:tcPr>
          <w:p w14:paraId="457CF1C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6554AD0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C7F76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103676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AA392F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049194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341DEE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C876B8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234533C"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6C6A0C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´022</w:t>
            </w:r>
          </w:p>
        </w:tc>
        <w:tc>
          <w:tcPr>
            <w:tcW w:w="4334" w:type="dxa"/>
            <w:tcBorders>
              <w:top w:val="nil"/>
              <w:left w:val="nil"/>
              <w:bottom w:val="single" w:sz="4" w:space="0" w:color="auto"/>
              <w:right w:val="single" w:sz="4" w:space="0" w:color="auto"/>
            </w:tcBorders>
            <w:shd w:val="clear" w:color="auto" w:fill="auto"/>
            <w:noWrap/>
            <w:vAlign w:val="center"/>
            <w:hideMark/>
          </w:tcPr>
          <w:p w14:paraId="3B5D0DB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DIRECTOR EJECUTIVO II</w:t>
            </w:r>
          </w:p>
        </w:tc>
        <w:tc>
          <w:tcPr>
            <w:tcW w:w="333" w:type="dxa"/>
            <w:tcBorders>
              <w:top w:val="nil"/>
              <w:left w:val="nil"/>
              <w:bottom w:val="single" w:sz="4" w:space="0" w:color="auto"/>
              <w:right w:val="single" w:sz="4" w:space="0" w:color="auto"/>
            </w:tcBorders>
            <w:shd w:val="clear" w:color="auto" w:fill="auto"/>
            <w:noWrap/>
            <w:vAlign w:val="center"/>
            <w:hideMark/>
          </w:tcPr>
          <w:p w14:paraId="7BE4DC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5E680F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6EDC7B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B137E5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5E3892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51289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288041D"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111184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7DD9697"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E6F2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08E5819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CONTROL Y PREVENCION DE INCENDIOS FORESTALES</w:t>
            </w:r>
          </w:p>
        </w:tc>
        <w:tc>
          <w:tcPr>
            <w:tcW w:w="333" w:type="dxa"/>
            <w:tcBorders>
              <w:top w:val="nil"/>
              <w:left w:val="nil"/>
              <w:bottom w:val="single" w:sz="4" w:space="0" w:color="auto"/>
              <w:right w:val="single" w:sz="4" w:space="0" w:color="auto"/>
            </w:tcBorders>
            <w:shd w:val="clear" w:color="auto" w:fill="auto"/>
            <w:noWrap/>
            <w:vAlign w:val="center"/>
            <w:hideMark/>
          </w:tcPr>
          <w:p w14:paraId="67A93E3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2C4C54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1D22EC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75A7D2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57F7B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6B4009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A96B4F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4712A327"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109E81C"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41A44F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5ED402C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067A96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7E13E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05" w:type="dxa"/>
            <w:tcBorders>
              <w:top w:val="nil"/>
              <w:left w:val="nil"/>
              <w:bottom w:val="single" w:sz="4" w:space="0" w:color="auto"/>
              <w:right w:val="single" w:sz="4" w:space="0" w:color="auto"/>
            </w:tcBorders>
            <w:shd w:val="clear" w:color="auto" w:fill="auto"/>
            <w:noWrap/>
            <w:vAlign w:val="center"/>
            <w:hideMark/>
          </w:tcPr>
          <w:p w14:paraId="073700F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42D679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CEBCD7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D37391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43BB2E3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52A8969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8A5B6D6"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863E80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BC8A4B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CONTROL Y PROTECCION</w:t>
            </w:r>
          </w:p>
        </w:tc>
        <w:tc>
          <w:tcPr>
            <w:tcW w:w="333" w:type="dxa"/>
            <w:tcBorders>
              <w:top w:val="nil"/>
              <w:left w:val="nil"/>
              <w:bottom w:val="single" w:sz="4" w:space="0" w:color="auto"/>
              <w:right w:val="single" w:sz="4" w:space="0" w:color="auto"/>
            </w:tcBorders>
            <w:shd w:val="clear" w:color="auto" w:fill="auto"/>
            <w:noWrap/>
            <w:vAlign w:val="center"/>
            <w:hideMark/>
          </w:tcPr>
          <w:p w14:paraId="4B64C4F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3E6386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20F02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4EBCA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4BE513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43E43C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9D912B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7EE8D6A8"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457FF3B3"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8B4FFDB"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2C848A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48971AA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7E78F6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397453F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EC6928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2F151A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ED5C45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4BD2BCA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27AF042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003EABE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7F547F3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7A0A4AA"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FORESTAL</w:t>
            </w:r>
          </w:p>
        </w:tc>
        <w:tc>
          <w:tcPr>
            <w:tcW w:w="333" w:type="dxa"/>
            <w:tcBorders>
              <w:top w:val="nil"/>
              <w:left w:val="nil"/>
              <w:bottom w:val="single" w:sz="4" w:space="0" w:color="auto"/>
              <w:right w:val="single" w:sz="4" w:space="0" w:color="auto"/>
            </w:tcBorders>
            <w:shd w:val="clear" w:color="auto" w:fill="auto"/>
            <w:noWrap/>
            <w:vAlign w:val="center"/>
            <w:hideMark/>
          </w:tcPr>
          <w:p w14:paraId="18D9ED9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B7C9F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70F70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65259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04F1F1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667EBE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1E2F414F"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6E9B956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61BE6DB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1852B8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CE4A10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PARA EL DESARROLLO DEL -SIGAP-</w:t>
            </w:r>
          </w:p>
        </w:tc>
        <w:tc>
          <w:tcPr>
            <w:tcW w:w="333" w:type="dxa"/>
            <w:tcBorders>
              <w:top w:val="nil"/>
              <w:left w:val="nil"/>
              <w:bottom w:val="single" w:sz="4" w:space="0" w:color="auto"/>
              <w:right w:val="single" w:sz="4" w:space="0" w:color="auto"/>
            </w:tcBorders>
            <w:shd w:val="clear" w:color="auto" w:fill="auto"/>
            <w:noWrap/>
            <w:vAlign w:val="center"/>
            <w:hideMark/>
          </w:tcPr>
          <w:p w14:paraId="7A027D7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C93CB4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CE9E0E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36682D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EB577E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72C582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00E383B2"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5E9299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2CECB6E2"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30C4B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39F72DF8"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5AAB513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7958A2A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5865709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69CE4B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BFEF92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FA826C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2C2E8433"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3340056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3A1B192E"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CA1CED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2689F20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BODEGUERO IV</w:t>
            </w:r>
          </w:p>
        </w:tc>
        <w:tc>
          <w:tcPr>
            <w:tcW w:w="333" w:type="dxa"/>
            <w:tcBorders>
              <w:top w:val="nil"/>
              <w:left w:val="nil"/>
              <w:bottom w:val="single" w:sz="4" w:space="0" w:color="auto"/>
              <w:right w:val="single" w:sz="4" w:space="0" w:color="auto"/>
            </w:tcBorders>
            <w:shd w:val="clear" w:color="auto" w:fill="auto"/>
            <w:noWrap/>
            <w:vAlign w:val="center"/>
            <w:hideMark/>
          </w:tcPr>
          <w:p w14:paraId="151655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4D525A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011535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3B770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F6678D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8" w:space="0" w:color="auto"/>
            </w:tcBorders>
            <w:shd w:val="clear" w:color="auto" w:fill="auto"/>
            <w:noWrap/>
            <w:vAlign w:val="center"/>
            <w:hideMark/>
          </w:tcPr>
          <w:p w14:paraId="4935B35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r>
      <w:tr w:rsidR="00C252FF" w:rsidRPr="00887617" w14:paraId="7992D74B"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0F925FB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7D6E920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5E4BFE8"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3A2E4F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4" w:space="0" w:color="auto"/>
              <w:right w:val="single" w:sz="4" w:space="0" w:color="auto"/>
            </w:tcBorders>
            <w:shd w:val="clear" w:color="auto" w:fill="auto"/>
            <w:noWrap/>
            <w:vAlign w:val="center"/>
            <w:hideMark/>
          </w:tcPr>
          <w:p w14:paraId="1B360490"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259CA5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9B3ACF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CFF5F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F694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20</w:t>
            </w:r>
          </w:p>
        </w:tc>
        <w:tc>
          <w:tcPr>
            <w:tcW w:w="333" w:type="dxa"/>
            <w:tcBorders>
              <w:top w:val="nil"/>
              <w:left w:val="nil"/>
              <w:bottom w:val="single" w:sz="4" w:space="0" w:color="auto"/>
              <w:right w:val="single" w:sz="8" w:space="0" w:color="auto"/>
            </w:tcBorders>
            <w:shd w:val="clear" w:color="auto" w:fill="auto"/>
            <w:noWrap/>
            <w:vAlign w:val="center"/>
            <w:hideMark/>
          </w:tcPr>
          <w:p w14:paraId="7DBA927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20</w:t>
            </w:r>
          </w:p>
        </w:tc>
      </w:tr>
      <w:tr w:rsidR="00C252FF" w:rsidRPr="00887617" w14:paraId="267D5667" w14:textId="77777777" w:rsidTr="00C252FF">
        <w:trPr>
          <w:trHeight w:val="300"/>
        </w:trPr>
        <w:tc>
          <w:tcPr>
            <w:tcW w:w="426" w:type="dxa"/>
            <w:vMerge/>
            <w:tcBorders>
              <w:top w:val="nil"/>
              <w:left w:val="single" w:sz="8" w:space="0" w:color="auto"/>
              <w:bottom w:val="single" w:sz="4" w:space="0" w:color="auto"/>
              <w:right w:val="single" w:sz="4" w:space="0" w:color="auto"/>
            </w:tcBorders>
            <w:vAlign w:val="center"/>
            <w:hideMark/>
          </w:tcPr>
          <w:p w14:paraId="115A4B44"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4" w:space="0" w:color="auto"/>
              <w:right w:val="single" w:sz="4" w:space="0" w:color="auto"/>
            </w:tcBorders>
            <w:vAlign w:val="center"/>
            <w:hideMark/>
          </w:tcPr>
          <w:p w14:paraId="50061C49"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577F94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36A3140D"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IV</w:t>
            </w:r>
          </w:p>
        </w:tc>
        <w:tc>
          <w:tcPr>
            <w:tcW w:w="333" w:type="dxa"/>
            <w:tcBorders>
              <w:top w:val="nil"/>
              <w:left w:val="nil"/>
              <w:bottom w:val="single" w:sz="4" w:space="0" w:color="auto"/>
              <w:right w:val="single" w:sz="4" w:space="0" w:color="auto"/>
            </w:tcBorders>
            <w:shd w:val="clear" w:color="auto" w:fill="auto"/>
            <w:noWrap/>
            <w:vAlign w:val="center"/>
            <w:hideMark/>
          </w:tcPr>
          <w:p w14:paraId="294508D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871234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764433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2C72C98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AAA1D4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8" w:space="0" w:color="auto"/>
            </w:tcBorders>
            <w:shd w:val="clear" w:color="auto" w:fill="auto"/>
            <w:noWrap/>
            <w:vAlign w:val="center"/>
            <w:hideMark/>
          </w:tcPr>
          <w:p w14:paraId="7B311EF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887617" w:rsidRPr="00887617" w14:paraId="75D57034" w14:textId="77777777" w:rsidTr="00C252FF">
        <w:trPr>
          <w:trHeight w:val="300"/>
        </w:trPr>
        <w:tc>
          <w:tcPr>
            <w:tcW w:w="42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168664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36</w:t>
            </w:r>
          </w:p>
        </w:tc>
        <w:tc>
          <w:tcPr>
            <w:tcW w:w="1734" w:type="dxa"/>
            <w:vMerge w:val="restart"/>
            <w:tcBorders>
              <w:top w:val="nil"/>
              <w:left w:val="single" w:sz="4" w:space="0" w:color="auto"/>
              <w:bottom w:val="single" w:sz="8" w:space="0" w:color="000000"/>
              <w:right w:val="single" w:sz="4" w:space="0" w:color="auto"/>
            </w:tcBorders>
            <w:shd w:val="clear" w:color="auto" w:fill="auto"/>
            <w:vAlign w:val="center"/>
            <w:hideMark/>
          </w:tcPr>
          <w:p w14:paraId="0D28F98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DIRECCION REGIONAL SURORIENTE</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FA79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´011</w:t>
            </w:r>
          </w:p>
        </w:tc>
        <w:tc>
          <w:tcPr>
            <w:tcW w:w="4334" w:type="dxa"/>
            <w:tcBorders>
              <w:top w:val="nil"/>
              <w:left w:val="nil"/>
              <w:bottom w:val="single" w:sz="4" w:space="0" w:color="auto"/>
              <w:right w:val="single" w:sz="4" w:space="0" w:color="auto"/>
            </w:tcBorders>
            <w:shd w:val="clear" w:color="auto" w:fill="auto"/>
            <w:noWrap/>
            <w:vAlign w:val="center"/>
            <w:hideMark/>
          </w:tcPr>
          <w:p w14:paraId="5F1F96A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PROFESIONAL I</w:t>
            </w:r>
          </w:p>
        </w:tc>
        <w:tc>
          <w:tcPr>
            <w:tcW w:w="333" w:type="dxa"/>
            <w:tcBorders>
              <w:top w:val="nil"/>
              <w:left w:val="nil"/>
              <w:bottom w:val="single" w:sz="4" w:space="0" w:color="auto"/>
              <w:right w:val="single" w:sz="4" w:space="0" w:color="auto"/>
            </w:tcBorders>
            <w:shd w:val="clear" w:color="auto" w:fill="auto"/>
            <w:noWrap/>
            <w:vAlign w:val="center"/>
            <w:hideMark/>
          </w:tcPr>
          <w:p w14:paraId="59E41F3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1F8EA64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E8D99B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594F6DA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72E8DE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0061EB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BF77AA6"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183E624B"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2C4DA433"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9A100E9"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70ACAFF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TRABAJADOR ESPECIALIZADO III</w:t>
            </w:r>
          </w:p>
        </w:tc>
        <w:tc>
          <w:tcPr>
            <w:tcW w:w="333" w:type="dxa"/>
            <w:tcBorders>
              <w:top w:val="nil"/>
              <w:left w:val="nil"/>
              <w:bottom w:val="single" w:sz="4" w:space="0" w:color="auto"/>
              <w:right w:val="single" w:sz="4" w:space="0" w:color="auto"/>
            </w:tcBorders>
            <w:shd w:val="clear" w:color="auto" w:fill="auto"/>
            <w:noWrap/>
            <w:vAlign w:val="center"/>
            <w:hideMark/>
          </w:tcPr>
          <w:p w14:paraId="2BE6FE2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7B1083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D941A7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5C818D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86D4F7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19</w:t>
            </w:r>
          </w:p>
        </w:tc>
        <w:tc>
          <w:tcPr>
            <w:tcW w:w="333" w:type="dxa"/>
            <w:tcBorders>
              <w:top w:val="nil"/>
              <w:left w:val="nil"/>
              <w:bottom w:val="single" w:sz="4" w:space="0" w:color="auto"/>
              <w:right w:val="single" w:sz="8" w:space="0" w:color="auto"/>
            </w:tcBorders>
            <w:shd w:val="clear" w:color="auto" w:fill="auto"/>
            <w:noWrap/>
            <w:vAlign w:val="center"/>
            <w:hideMark/>
          </w:tcPr>
          <w:p w14:paraId="348D4E0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19</w:t>
            </w:r>
          </w:p>
        </w:tc>
      </w:tr>
      <w:tr w:rsidR="00C252FF" w:rsidRPr="00887617" w14:paraId="03B0AD13"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502901CE"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50370AF6"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6AAC5203"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6FD3245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ASESOR PROFESIONAL ESPECIALIZADO II</w:t>
            </w:r>
          </w:p>
        </w:tc>
        <w:tc>
          <w:tcPr>
            <w:tcW w:w="333" w:type="dxa"/>
            <w:tcBorders>
              <w:top w:val="nil"/>
              <w:left w:val="nil"/>
              <w:bottom w:val="single" w:sz="4" w:space="0" w:color="auto"/>
              <w:right w:val="single" w:sz="4" w:space="0" w:color="auto"/>
            </w:tcBorders>
            <w:shd w:val="clear" w:color="auto" w:fill="auto"/>
            <w:noWrap/>
            <w:vAlign w:val="center"/>
            <w:hideMark/>
          </w:tcPr>
          <w:p w14:paraId="122602F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74D4E3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BBF926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F60C9F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F300FC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41DAD88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FAF2AA5"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2BEC6E12"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28477CE9" w14:textId="77777777" w:rsidR="00887617" w:rsidRPr="00887617" w:rsidRDefault="00887617" w:rsidP="00887617">
            <w:pPr>
              <w:jc w:val="left"/>
              <w:rPr>
                <w:rFonts w:ascii="Calibri" w:hAnsi="Calibri" w:cs="Calibri"/>
                <w:color w:val="000000"/>
                <w:sz w:val="14"/>
                <w:szCs w:val="14"/>
              </w:rPr>
            </w:pPr>
          </w:p>
        </w:tc>
        <w:tc>
          <w:tcPr>
            <w:tcW w:w="818" w:type="dxa"/>
            <w:tcBorders>
              <w:top w:val="nil"/>
              <w:left w:val="nil"/>
              <w:bottom w:val="single" w:sz="4" w:space="0" w:color="auto"/>
              <w:right w:val="single" w:sz="4" w:space="0" w:color="auto"/>
            </w:tcBorders>
            <w:shd w:val="clear" w:color="auto" w:fill="auto"/>
            <w:noWrap/>
            <w:vAlign w:val="center"/>
            <w:hideMark/>
          </w:tcPr>
          <w:p w14:paraId="598FBE5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´021</w:t>
            </w:r>
          </w:p>
        </w:tc>
        <w:tc>
          <w:tcPr>
            <w:tcW w:w="4334" w:type="dxa"/>
            <w:tcBorders>
              <w:top w:val="nil"/>
              <w:left w:val="nil"/>
              <w:bottom w:val="single" w:sz="4" w:space="0" w:color="auto"/>
              <w:right w:val="single" w:sz="4" w:space="0" w:color="auto"/>
            </w:tcBorders>
            <w:shd w:val="clear" w:color="auto" w:fill="auto"/>
            <w:noWrap/>
            <w:vAlign w:val="center"/>
            <w:hideMark/>
          </w:tcPr>
          <w:p w14:paraId="7A86560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ENCARGADO DE </w:t>
            </w:r>
            <w:proofErr w:type="gramStart"/>
            <w:r w:rsidRPr="00887617">
              <w:rPr>
                <w:rFonts w:ascii="Calibri" w:hAnsi="Calibri" w:cs="Calibri"/>
                <w:color w:val="000000"/>
                <w:sz w:val="14"/>
                <w:szCs w:val="14"/>
              </w:rPr>
              <w:t>SUR-ORIENTE</w:t>
            </w:r>
            <w:proofErr w:type="gramEnd"/>
          </w:p>
        </w:tc>
        <w:tc>
          <w:tcPr>
            <w:tcW w:w="333" w:type="dxa"/>
            <w:tcBorders>
              <w:top w:val="nil"/>
              <w:left w:val="nil"/>
              <w:bottom w:val="single" w:sz="4" w:space="0" w:color="auto"/>
              <w:right w:val="single" w:sz="4" w:space="0" w:color="auto"/>
            </w:tcBorders>
            <w:shd w:val="clear" w:color="auto" w:fill="auto"/>
            <w:noWrap/>
            <w:vAlign w:val="center"/>
            <w:hideMark/>
          </w:tcPr>
          <w:p w14:paraId="0E9EB0B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8ED5D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516B08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27E32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E638EE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1C6EBF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5635916"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5E03E510"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567790F2"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00709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´029</w:t>
            </w:r>
          </w:p>
        </w:tc>
        <w:tc>
          <w:tcPr>
            <w:tcW w:w="4334" w:type="dxa"/>
            <w:tcBorders>
              <w:top w:val="nil"/>
              <w:left w:val="nil"/>
              <w:bottom w:val="single" w:sz="4" w:space="0" w:color="auto"/>
              <w:right w:val="single" w:sz="4" w:space="0" w:color="auto"/>
            </w:tcBorders>
            <w:shd w:val="clear" w:color="auto" w:fill="auto"/>
            <w:noWrap/>
            <w:vAlign w:val="center"/>
            <w:hideMark/>
          </w:tcPr>
          <w:p w14:paraId="5FEC91DE"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ASUNTOS JURIDICOS</w:t>
            </w:r>
          </w:p>
        </w:tc>
        <w:tc>
          <w:tcPr>
            <w:tcW w:w="333" w:type="dxa"/>
            <w:tcBorders>
              <w:top w:val="nil"/>
              <w:left w:val="nil"/>
              <w:bottom w:val="single" w:sz="4" w:space="0" w:color="auto"/>
              <w:right w:val="single" w:sz="4" w:space="0" w:color="auto"/>
            </w:tcBorders>
            <w:shd w:val="clear" w:color="auto" w:fill="auto"/>
            <w:noWrap/>
            <w:vAlign w:val="center"/>
            <w:hideMark/>
          </w:tcPr>
          <w:p w14:paraId="11A4EE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F55101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D56884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7BB73B3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33" w:type="dxa"/>
            <w:tcBorders>
              <w:top w:val="nil"/>
              <w:left w:val="nil"/>
              <w:bottom w:val="single" w:sz="4" w:space="0" w:color="auto"/>
              <w:right w:val="single" w:sz="4" w:space="0" w:color="auto"/>
            </w:tcBorders>
            <w:shd w:val="clear" w:color="auto" w:fill="auto"/>
            <w:noWrap/>
            <w:vAlign w:val="center"/>
            <w:hideMark/>
          </w:tcPr>
          <w:p w14:paraId="3F66F5E9"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6BF4B22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C577AC9"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6F5D6F71"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6E8922B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1E055FE2"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F3C2AC1"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EN EDUCACION AMBIENTAL</w:t>
            </w:r>
          </w:p>
        </w:tc>
        <w:tc>
          <w:tcPr>
            <w:tcW w:w="333" w:type="dxa"/>
            <w:tcBorders>
              <w:top w:val="nil"/>
              <w:left w:val="nil"/>
              <w:bottom w:val="single" w:sz="4" w:space="0" w:color="auto"/>
              <w:right w:val="single" w:sz="4" w:space="0" w:color="auto"/>
            </w:tcBorders>
            <w:shd w:val="clear" w:color="auto" w:fill="auto"/>
            <w:noWrap/>
            <w:vAlign w:val="center"/>
            <w:hideMark/>
          </w:tcPr>
          <w:p w14:paraId="52411D2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270868B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08A5FE8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321ACBF"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1DED0E5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A4B786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1FC22D8"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330E49A9"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462CADAA"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3B0F215C"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E7F8EA7"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PROFESIONALES MARINO COSTEROS</w:t>
            </w:r>
          </w:p>
        </w:tc>
        <w:tc>
          <w:tcPr>
            <w:tcW w:w="333" w:type="dxa"/>
            <w:tcBorders>
              <w:top w:val="nil"/>
              <w:left w:val="nil"/>
              <w:bottom w:val="single" w:sz="4" w:space="0" w:color="auto"/>
              <w:right w:val="single" w:sz="4" w:space="0" w:color="auto"/>
            </w:tcBorders>
            <w:shd w:val="clear" w:color="auto" w:fill="auto"/>
            <w:noWrap/>
            <w:vAlign w:val="center"/>
            <w:hideMark/>
          </w:tcPr>
          <w:p w14:paraId="0E907A6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7B4A42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480B154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6C3B66A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DDF1C0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3342BA9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243011BD"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60D18DF6"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623FF9DF"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4B61C23E"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0065A36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EDUCACION PARA EL DESARROLLO SOSTENIBLE</w:t>
            </w:r>
          </w:p>
        </w:tc>
        <w:tc>
          <w:tcPr>
            <w:tcW w:w="333" w:type="dxa"/>
            <w:tcBorders>
              <w:top w:val="nil"/>
              <w:left w:val="nil"/>
              <w:bottom w:val="single" w:sz="4" w:space="0" w:color="auto"/>
              <w:right w:val="single" w:sz="4" w:space="0" w:color="auto"/>
            </w:tcBorders>
            <w:shd w:val="clear" w:color="auto" w:fill="auto"/>
            <w:noWrap/>
            <w:vAlign w:val="center"/>
            <w:hideMark/>
          </w:tcPr>
          <w:p w14:paraId="5639BEC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0059439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7B820763"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4662488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384D93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A8E67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4E06B26C"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63254E55"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293B087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8BFB0AA"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CE94CE3"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SERVICIOS TECNICOS EN MANEJO DE BOSQUES Y VIDA SILVESTRE</w:t>
            </w:r>
          </w:p>
        </w:tc>
        <w:tc>
          <w:tcPr>
            <w:tcW w:w="333" w:type="dxa"/>
            <w:tcBorders>
              <w:top w:val="nil"/>
              <w:left w:val="nil"/>
              <w:bottom w:val="single" w:sz="4" w:space="0" w:color="auto"/>
              <w:right w:val="single" w:sz="4" w:space="0" w:color="auto"/>
            </w:tcBorders>
            <w:shd w:val="clear" w:color="auto" w:fill="auto"/>
            <w:noWrap/>
            <w:vAlign w:val="center"/>
            <w:hideMark/>
          </w:tcPr>
          <w:p w14:paraId="2D37863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4624DF7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c>
          <w:tcPr>
            <w:tcW w:w="305" w:type="dxa"/>
            <w:tcBorders>
              <w:top w:val="nil"/>
              <w:left w:val="nil"/>
              <w:bottom w:val="single" w:sz="4" w:space="0" w:color="auto"/>
              <w:right w:val="single" w:sz="4" w:space="0" w:color="auto"/>
            </w:tcBorders>
            <w:shd w:val="clear" w:color="auto" w:fill="auto"/>
            <w:noWrap/>
            <w:vAlign w:val="center"/>
            <w:hideMark/>
          </w:tcPr>
          <w:p w14:paraId="0F9CEEB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127F5F5E"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3B7A4E0C"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E11055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7FBC89A2"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71F7AE9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45F13955"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4" w:space="0" w:color="auto"/>
              <w:right w:val="single" w:sz="4" w:space="0" w:color="auto"/>
            </w:tcBorders>
            <w:vAlign w:val="center"/>
            <w:hideMark/>
          </w:tcPr>
          <w:p w14:paraId="52315C80"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4" w:space="0" w:color="auto"/>
              <w:right w:val="single" w:sz="4" w:space="0" w:color="auto"/>
            </w:tcBorders>
            <w:shd w:val="clear" w:color="auto" w:fill="auto"/>
            <w:noWrap/>
            <w:vAlign w:val="center"/>
            <w:hideMark/>
          </w:tcPr>
          <w:p w14:paraId="4AB6868C"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 xml:space="preserve">SERVICIOS TECNICOS PARA EL DESARROLLO DEL -SIGAP- </w:t>
            </w:r>
          </w:p>
        </w:tc>
        <w:tc>
          <w:tcPr>
            <w:tcW w:w="333" w:type="dxa"/>
            <w:tcBorders>
              <w:top w:val="nil"/>
              <w:left w:val="nil"/>
              <w:bottom w:val="single" w:sz="4" w:space="0" w:color="auto"/>
              <w:right w:val="single" w:sz="4" w:space="0" w:color="auto"/>
            </w:tcBorders>
            <w:shd w:val="clear" w:color="auto" w:fill="auto"/>
            <w:noWrap/>
            <w:vAlign w:val="center"/>
            <w:hideMark/>
          </w:tcPr>
          <w:p w14:paraId="57547FDA"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5FB9A39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6FC69A92"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3124B96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68E90FF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50163A0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r>
      <w:tr w:rsidR="00C252FF" w:rsidRPr="00887617" w14:paraId="5DFFCA63" w14:textId="77777777" w:rsidTr="00C252FF">
        <w:trPr>
          <w:trHeight w:val="300"/>
        </w:trPr>
        <w:tc>
          <w:tcPr>
            <w:tcW w:w="426" w:type="dxa"/>
            <w:vMerge/>
            <w:tcBorders>
              <w:top w:val="nil"/>
              <w:left w:val="single" w:sz="8" w:space="0" w:color="auto"/>
              <w:bottom w:val="single" w:sz="8" w:space="0" w:color="000000"/>
              <w:right w:val="single" w:sz="4" w:space="0" w:color="auto"/>
            </w:tcBorders>
            <w:vAlign w:val="center"/>
            <w:hideMark/>
          </w:tcPr>
          <w:p w14:paraId="7EF9186A"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352A916C" w14:textId="77777777" w:rsidR="00887617" w:rsidRPr="00887617" w:rsidRDefault="00887617" w:rsidP="00887617">
            <w:pPr>
              <w:jc w:val="left"/>
              <w:rPr>
                <w:rFonts w:ascii="Calibri" w:hAnsi="Calibri" w:cs="Calibri"/>
                <w:color w:val="000000"/>
                <w:sz w:val="14"/>
                <w:szCs w:val="14"/>
              </w:rPr>
            </w:pPr>
          </w:p>
        </w:tc>
        <w:tc>
          <w:tcPr>
            <w:tcW w:w="81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D1999E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´031</w:t>
            </w:r>
          </w:p>
        </w:tc>
        <w:tc>
          <w:tcPr>
            <w:tcW w:w="4334" w:type="dxa"/>
            <w:tcBorders>
              <w:top w:val="nil"/>
              <w:left w:val="nil"/>
              <w:bottom w:val="single" w:sz="4" w:space="0" w:color="auto"/>
              <w:right w:val="single" w:sz="4" w:space="0" w:color="auto"/>
            </w:tcBorders>
            <w:shd w:val="clear" w:color="auto" w:fill="auto"/>
            <w:noWrap/>
            <w:vAlign w:val="center"/>
            <w:hideMark/>
          </w:tcPr>
          <w:p w14:paraId="1A31F934"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AUXILIAR MISCELANEO</w:t>
            </w:r>
          </w:p>
        </w:tc>
        <w:tc>
          <w:tcPr>
            <w:tcW w:w="333" w:type="dxa"/>
            <w:tcBorders>
              <w:top w:val="nil"/>
              <w:left w:val="nil"/>
              <w:bottom w:val="single" w:sz="4" w:space="0" w:color="auto"/>
              <w:right w:val="single" w:sz="4" w:space="0" w:color="auto"/>
            </w:tcBorders>
            <w:shd w:val="clear" w:color="auto" w:fill="auto"/>
            <w:noWrap/>
            <w:vAlign w:val="center"/>
            <w:hideMark/>
          </w:tcPr>
          <w:p w14:paraId="0A3201E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2</w:t>
            </w:r>
          </w:p>
        </w:tc>
        <w:tc>
          <w:tcPr>
            <w:tcW w:w="333" w:type="dxa"/>
            <w:tcBorders>
              <w:top w:val="nil"/>
              <w:left w:val="nil"/>
              <w:bottom w:val="single" w:sz="4" w:space="0" w:color="auto"/>
              <w:right w:val="single" w:sz="4" w:space="0" w:color="auto"/>
            </w:tcBorders>
            <w:shd w:val="clear" w:color="auto" w:fill="auto"/>
            <w:noWrap/>
            <w:vAlign w:val="center"/>
            <w:hideMark/>
          </w:tcPr>
          <w:p w14:paraId="3B7FD5BB"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w:t>
            </w:r>
          </w:p>
        </w:tc>
        <w:tc>
          <w:tcPr>
            <w:tcW w:w="305" w:type="dxa"/>
            <w:tcBorders>
              <w:top w:val="nil"/>
              <w:left w:val="nil"/>
              <w:bottom w:val="single" w:sz="4" w:space="0" w:color="auto"/>
              <w:right w:val="single" w:sz="4" w:space="0" w:color="auto"/>
            </w:tcBorders>
            <w:shd w:val="clear" w:color="auto" w:fill="auto"/>
            <w:noWrap/>
            <w:vAlign w:val="center"/>
            <w:hideMark/>
          </w:tcPr>
          <w:p w14:paraId="32374678"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4" w:space="0" w:color="auto"/>
              <w:right w:val="single" w:sz="4" w:space="0" w:color="auto"/>
            </w:tcBorders>
            <w:shd w:val="clear" w:color="auto" w:fill="auto"/>
            <w:noWrap/>
            <w:vAlign w:val="center"/>
            <w:hideMark/>
          </w:tcPr>
          <w:p w14:paraId="0D9733C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4" w:space="0" w:color="auto"/>
            </w:tcBorders>
            <w:shd w:val="clear" w:color="auto" w:fill="auto"/>
            <w:noWrap/>
            <w:vAlign w:val="center"/>
            <w:hideMark/>
          </w:tcPr>
          <w:p w14:paraId="7CAA060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4" w:space="0" w:color="auto"/>
              <w:right w:val="single" w:sz="8" w:space="0" w:color="auto"/>
            </w:tcBorders>
            <w:shd w:val="clear" w:color="auto" w:fill="auto"/>
            <w:noWrap/>
            <w:vAlign w:val="center"/>
            <w:hideMark/>
          </w:tcPr>
          <w:p w14:paraId="21B5FEE1"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3</w:t>
            </w:r>
          </w:p>
        </w:tc>
      </w:tr>
      <w:tr w:rsidR="00C252FF" w:rsidRPr="00887617" w14:paraId="198FCFE8" w14:textId="77777777" w:rsidTr="00C252FF">
        <w:trPr>
          <w:trHeight w:val="315"/>
        </w:trPr>
        <w:tc>
          <w:tcPr>
            <w:tcW w:w="426" w:type="dxa"/>
            <w:vMerge/>
            <w:tcBorders>
              <w:top w:val="nil"/>
              <w:left w:val="single" w:sz="8" w:space="0" w:color="auto"/>
              <w:bottom w:val="single" w:sz="8" w:space="0" w:color="000000"/>
              <w:right w:val="single" w:sz="4" w:space="0" w:color="auto"/>
            </w:tcBorders>
            <w:vAlign w:val="center"/>
            <w:hideMark/>
          </w:tcPr>
          <w:p w14:paraId="39043133" w14:textId="77777777" w:rsidR="00887617" w:rsidRPr="00887617" w:rsidRDefault="00887617" w:rsidP="00887617">
            <w:pPr>
              <w:jc w:val="left"/>
              <w:rPr>
                <w:rFonts w:ascii="Calibri" w:hAnsi="Calibri" w:cs="Calibri"/>
                <w:color w:val="000000"/>
                <w:sz w:val="14"/>
                <w:szCs w:val="14"/>
              </w:rPr>
            </w:pPr>
          </w:p>
        </w:tc>
        <w:tc>
          <w:tcPr>
            <w:tcW w:w="1734" w:type="dxa"/>
            <w:vMerge/>
            <w:tcBorders>
              <w:top w:val="nil"/>
              <w:left w:val="single" w:sz="4" w:space="0" w:color="auto"/>
              <w:bottom w:val="single" w:sz="8" w:space="0" w:color="000000"/>
              <w:right w:val="single" w:sz="4" w:space="0" w:color="auto"/>
            </w:tcBorders>
            <w:vAlign w:val="center"/>
            <w:hideMark/>
          </w:tcPr>
          <w:p w14:paraId="70E04751" w14:textId="77777777" w:rsidR="00887617" w:rsidRPr="00887617" w:rsidRDefault="00887617" w:rsidP="00887617">
            <w:pPr>
              <w:jc w:val="left"/>
              <w:rPr>
                <w:rFonts w:ascii="Calibri" w:hAnsi="Calibri" w:cs="Calibri"/>
                <w:color w:val="000000"/>
                <w:sz w:val="14"/>
                <w:szCs w:val="14"/>
              </w:rPr>
            </w:pPr>
          </w:p>
        </w:tc>
        <w:tc>
          <w:tcPr>
            <w:tcW w:w="818" w:type="dxa"/>
            <w:vMerge/>
            <w:tcBorders>
              <w:top w:val="nil"/>
              <w:left w:val="single" w:sz="4" w:space="0" w:color="auto"/>
              <w:bottom w:val="single" w:sz="8" w:space="0" w:color="000000"/>
              <w:right w:val="single" w:sz="4" w:space="0" w:color="auto"/>
            </w:tcBorders>
            <w:vAlign w:val="center"/>
            <w:hideMark/>
          </w:tcPr>
          <w:p w14:paraId="671CEDCD" w14:textId="77777777" w:rsidR="00887617" w:rsidRPr="00887617" w:rsidRDefault="00887617" w:rsidP="00887617">
            <w:pPr>
              <w:jc w:val="left"/>
              <w:rPr>
                <w:rFonts w:ascii="Calibri" w:hAnsi="Calibri" w:cs="Calibri"/>
                <w:color w:val="000000"/>
                <w:sz w:val="14"/>
                <w:szCs w:val="14"/>
              </w:rPr>
            </w:pPr>
          </w:p>
        </w:tc>
        <w:tc>
          <w:tcPr>
            <w:tcW w:w="4334" w:type="dxa"/>
            <w:tcBorders>
              <w:top w:val="nil"/>
              <w:left w:val="nil"/>
              <w:bottom w:val="single" w:sz="8" w:space="0" w:color="auto"/>
              <w:right w:val="single" w:sz="4" w:space="0" w:color="auto"/>
            </w:tcBorders>
            <w:shd w:val="clear" w:color="auto" w:fill="auto"/>
            <w:noWrap/>
            <w:vAlign w:val="center"/>
            <w:hideMark/>
          </w:tcPr>
          <w:p w14:paraId="5BDBC995" w14:textId="77777777" w:rsidR="00887617" w:rsidRPr="00887617" w:rsidRDefault="00887617" w:rsidP="00C252FF">
            <w:pPr>
              <w:jc w:val="left"/>
              <w:rPr>
                <w:rFonts w:ascii="Calibri" w:hAnsi="Calibri" w:cs="Calibri"/>
                <w:color w:val="000000"/>
                <w:sz w:val="14"/>
                <w:szCs w:val="14"/>
              </w:rPr>
            </w:pPr>
            <w:r w:rsidRPr="00887617">
              <w:rPr>
                <w:rFonts w:ascii="Calibri" w:hAnsi="Calibri" w:cs="Calibri"/>
                <w:color w:val="000000"/>
                <w:sz w:val="14"/>
                <w:szCs w:val="14"/>
              </w:rPr>
              <w:t>PEON VIGILANTE III</w:t>
            </w:r>
          </w:p>
        </w:tc>
        <w:tc>
          <w:tcPr>
            <w:tcW w:w="333" w:type="dxa"/>
            <w:tcBorders>
              <w:top w:val="nil"/>
              <w:left w:val="nil"/>
              <w:bottom w:val="single" w:sz="8" w:space="0" w:color="auto"/>
              <w:right w:val="single" w:sz="4" w:space="0" w:color="auto"/>
            </w:tcBorders>
            <w:shd w:val="clear" w:color="auto" w:fill="auto"/>
            <w:noWrap/>
            <w:vAlign w:val="center"/>
            <w:hideMark/>
          </w:tcPr>
          <w:p w14:paraId="19D1397D"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8" w:space="0" w:color="auto"/>
              <w:right w:val="single" w:sz="4" w:space="0" w:color="auto"/>
            </w:tcBorders>
            <w:shd w:val="clear" w:color="auto" w:fill="auto"/>
            <w:noWrap/>
            <w:vAlign w:val="center"/>
            <w:hideMark/>
          </w:tcPr>
          <w:p w14:paraId="0A973A8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8" w:space="0" w:color="auto"/>
              <w:right w:val="single" w:sz="4" w:space="0" w:color="auto"/>
            </w:tcBorders>
            <w:shd w:val="clear" w:color="auto" w:fill="auto"/>
            <w:noWrap/>
            <w:vAlign w:val="center"/>
            <w:hideMark/>
          </w:tcPr>
          <w:p w14:paraId="66ACA614"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05" w:type="dxa"/>
            <w:tcBorders>
              <w:top w:val="nil"/>
              <w:left w:val="nil"/>
              <w:bottom w:val="single" w:sz="8" w:space="0" w:color="auto"/>
              <w:right w:val="single" w:sz="4" w:space="0" w:color="auto"/>
            </w:tcBorders>
            <w:shd w:val="clear" w:color="auto" w:fill="auto"/>
            <w:noWrap/>
            <w:vAlign w:val="center"/>
            <w:hideMark/>
          </w:tcPr>
          <w:p w14:paraId="086C3C17"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0</w:t>
            </w:r>
          </w:p>
        </w:tc>
        <w:tc>
          <w:tcPr>
            <w:tcW w:w="333" w:type="dxa"/>
            <w:tcBorders>
              <w:top w:val="nil"/>
              <w:left w:val="nil"/>
              <w:bottom w:val="single" w:sz="8" w:space="0" w:color="auto"/>
              <w:right w:val="single" w:sz="4" w:space="0" w:color="auto"/>
            </w:tcBorders>
            <w:shd w:val="clear" w:color="auto" w:fill="auto"/>
            <w:noWrap/>
            <w:vAlign w:val="center"/>
            <w:hideMark/>
          </w:tcPr>
          <w:p w14:paraId="3B49E445"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10</w:t>
            </w:r>
          </w:p>
        </w:tc>
        <w:tc>
          <w:tcPr>
            <w:tcW w:w="333" w:type="dxa"/>
            <w:tcBorders>
              <w:top w:val="nil"/>
              <w:left w:val="nil"/>
              <w:bottom w:val="single" w:sz="8" w:space="0" w:color="auto"/>
              <w:right w:val="single" w:sz="8" w:space="0" w:color="auto"/>
            </w:tcBorders>
            <w:shd w:val="clear" w:color="auto" w:fill="auto"/>
            <w:noWrap/>
            <w:vAlign w:val="center"/>
            <w:hideMark/>
          </w:tcPr>
          <w:p w14:paraId="1CC70176" w14:textId="77777777" w:rsidR="00887617" w:rsidRPr="00887617" w:rsidRDefault="00887617" w:rsidP="00887617">
            <w:pPr>
              <w:jc w:val="center"/>
              <w:rPr>
                <w:rFonts w:ascii="Calibri" w:hAnsi="Calibri" w:cs="Calibri"/>
                <w:color w:val="000000"/>
                <w:sz w:val="14"/>
                <w:szCs w:val="14"/>
              </w:rPr>
            </w:pPr>
            <w:r w:rsidRPr="00887617">
              <w:rPr>
                <w:rFonts w:ascii="Calibri" w:hAnsi="Calibri" w:cs="Calibri"/>
                <w:color w:val="000000"/>
                <w:sz w:val="14"/>
                <w:szCs w:val="14"/>
              </w:rPr>
              <w:t>10</w:t>
            </w:r>
          </w:p>
        </w:tc>
      </w:tr>
      <w:tr w:rsidR="00887617" w:rsidRPr="00887617" w14:paraId="00B47BD5" w14:textId="77777777" w:rsidTr="00C252FF">
        <w:trPr>
          <w:trHeight w:val="480"/>
        </w:trPr>
        <w:tc>
          <w:tcPr>
            <w:tcW w:w="7312" w:type="dxa"/>
            <w:gridSpan w:val="4"/>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3D27A80F"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GRAN TOTAL</w:t>
            </w:r>
          </w:p>
        </w:tc>
        <w:tc>
          <w:tcPr>
            <w:tcW w:w="333" w:type="dxa"/>
            <w:tcBorders>
              <w:top w:val="nil"/>
              <w:left w:val="nil"/>
              <w:bottom w:val="single" w:sz="8" w:space="0" w:color="auto"/>
              <w:right w:val="single" w:sz="8" w:space="0" w:color="auto"/>
            </w:tcBorders>
            <w:shd w:val="clear" w:color="000000" w:fill="92D050"/>
            <w:noWrap/>
            <w:vAlign w:val="center"/>
            <w:hideMark/>
          </w:tcPr>
          <w:p w14:paraId="35672ACE"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165</w:t>
            </w:r>
          </w:p>
        </w:tc>
        <w:tc>
          <w:tcPr>
            <w:tcW w:w="333" w:type="dxa"/>
            <w:tcBorders>
              <w:top w:val="nil"/>
              <w:left w:val="nil"/>
              <w:bottom w:val="single" w:sz="8" w:space="0" w:color="auto"/>
              <w:right w:val="single" w:sz="8" w:space="0" w:color="auto"/>
            </w:tcBorders>
            <w:shd w:val="clear" w:color="000000" w:fill="92D050"/>
            <w:noWrap/>
            <w:vAlign w:val="center"/>
            <w:hideMark/>
          </w:tcPr>
          <w:p w14:paraId="51E1F521"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258</w:t>
            </w:r>
          </w:p>
        </w:tc>
        <w:tc>
          <w:tcPr>
            <w:tcW w:w="305" w:type="dxa"/>
            <w:tcBorders>
              <w:top w:val="nil"/>
              <w:left w:val="nil"/>
              <w:bottom w:val="single" w:sz="8" w:space="0" w:color="auto"/>
              <w:right w:val="single" w:sz="8" w:space="0" w:color="auto"/>
            </w:tcBorders>
            <w:shd w:val="clear" w:color="000000" w:fill="92D050"/>
            <w:noWrap/>
            <w:vAlign w:val="center"/>
            <w:hideMark/>
          </w:tcPr>
          <w:p w14:paraId="6485DA16"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50</w:t>
            </w:r>
          </w:p>
        </w:tc>
        <w:tc>
          <w:tcPr>
            <w:tcW w:w="305" w:type="dxa"/>
            <w:tcBorders>
              <w:top w:val="nil"/>
              <w:left w:val="nil"/>
              <w:bottom w:val="single" w:sz="8" w:space="0" w:color="auto"/>
              <w:right w:val="single" w:sz="8" w:space="0" w:color="auto"/>
            </w:tcBorders>
            <w:shd w:val="clear" w:color="000000" w:fill="92D050"/>
            <w:noWrap/>
            <w:vAlign w:val="center"/>
            <w:hideMark/>
          </w:tcPr>
          <w:p w14:paraId="7E0C7BCB"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33</w:t>
            </w:r>
          </w:p>
        </w:tc>
        <w:tc>
          <w:tcPr>
            <w:tcW w:w="333" w:type="dxa"/>
            <w:tcBorders>
              <w:top w:val="nil"/>
              <w:left w:val="nil"/>
              <w:bottom w:val="single" w:sz="8" w:space="0" w:color="auto"/>
              <w:right w:val="single" w:sz="8" w:space="0" w:color="auto"/>
            </w:tcBorders>
            <w:shd w:val="clear" w:color="000000" w:fill="92D050"/>
            <w:noWrap/>
            <w:vAlign w:val="center"/>
            <w:hideMark/>
          </w:tcPr>
          <w:p w14:paraId="3FF619FA"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445</w:t>
            </w:r>
          </w:p>
        </w:tc>
        <w:tc>
          <w:tcPr>
            <w:tcW w:w="333" w:type="dxa"/>
            <w:tcBorders>
              <w:top w:val="nil"/>
              <w:left w:val="nil"/>
              <w:bottom w:val="single" w:sz="8" w:space="0" w:color="auto"/>
              <w:right w:val="single" w:sz="8" w:space="0" w:color="auto"/>
            </w:tcBorders>
            <w:shd w:val="clear" w:color="000000" w:fill="92D050"/>
            <w:noWrap/>
            <w:vAlign w:val="center"/>
            <w:hideMark/>
          </w:tcPr>
          <w:p w14:paraId="5F4F4FC7" w14:textId="77777777" w:rsidR="00887617" w:rsidRPr="00887617" w:rsidRDefault="00887617" w:rsidP="00887617">
            <w:pPr>
              <w:jc w:val="center"/>
              <w:rPr>
                <w:rFonts w:ascii="Calibri" w:hAnsi="Calibri" w:cs="Calibri"/>
                <w:b/>
                <w:bCs/>
                <w:color w:val="000000"/>
                <w:sz w:val="14"/>
                <w:szCs w:val="14"/>
              </w:rPr>
            </w:pPr>
            <w:r w:rsidRPr="00887617">
              <w:rPr>
                <w:rFonts w:ascii="Calibri" w:hAnsi="Calibri" w:cs="Calibri"/>
                <w:b/>
                <w:bCs/>
                <w:color w:val="000000"/>
                <w:sz w:val="14"/>
                <w:szCs w:val="14"/>
              </w:rPr>
              <w:t>951</w:t>
            </w:r>
          </w:p>
        </w:tc>
      </w:tr>
    </w:tbl>
    <w:p w14:paraId="5DB93AA7" w14:textId="77777777" w:rsidR="008E09FD" w:rsidRDefault="008E09FD"/>
    <w:p w14:paraId="27BC8C4D" w14:textId="77777777" w:rsidR="008E09FD" w:rsidRDefault="00242EE5">
      <w:pPr>
        <w:pStyle w:val="Ttulo2"/>
        <w:numPr>
          <w:ilvl w:val="1"/>
          <w:numId w:val="10"/>
        </w:numPr>
        <w:pBdr>
          <w:top w:val="nil"/>
          <w:left w:val="nil"/>
          <w:bottom w:val="nil"/>
          <w:right w:val="nil"/>
          <w:between w:val="nil"/>
        </w:pBdr>
      </w:pPr>
      <w:bookmarkStart w:id="17" w:name="_sh1gsppnreje" w:colFirst="0" w:colLast="0"/>
      <w:bookmarkEnd w:id="17"/>
      <w:r>
        <w:t>REDISEÑO</w:t>
      </w:r>
    </w:p>
    <w:p w14:paraId="075F2464" w14:textId="77777777" w:rsidR="008E09FD" w:rsidRDefault="00242EE5">
      <w:r>
        <w:t xml:space="preserve">Para iniciar con esta etapa se procedió a realizar el inventario de procedimientos para identificar los servicios que se brindan a la población guatemalteca. Posteriormente se realizará la priorización de trámites para identificar los trámites con los que </w:t>
      </w:r>
      <w:r>
        <w:t>se iniciará el proceso de simplificación en el CONAP.</w:t>
      </w:r>
    </w:p>
    <w:p w14:paraId="6803CF91" w14:textId="77777777" w:rsidR="008E09FD" w:rsidRDefault="008E09FD"/>
    <w:p w14:paraId="753ED333" w14:textId="77777777" w:rsidR="008E09FD" w:rsidRDefault="00242EE5">
      <w:r>
        <w:t>D</w:t>
      </w:r>
      <w:r>
        <w:t>e acuerdo con las variables establecidas, para la selección de trám</w:t>
      </w:r>
      <w:r>
        <w:t xml:space="preserve">ites a </w:t>
      </w:r>
      <w:r>
        <w:t>simplificar, y con el fin de reducir en la medida de lo posible tiempos, requisitos y recursos, sin alterar el objetivo por el</w:t>
      </w:r>
      <w:r>
        <w:t xml:space="preserve"> cual fueron creados, se iniciará con </w:t>
      </w:r>
      <w:r>
        <w:t>el rediseño de cada uno, con apoyo de las unidades administrativas involucradas</w:t>
      </w:r>
      <w:r>
        <w:t>.</w:t>
      </w:r>
    </w:p>
    <w:p w14:paraId="06395074" w14:textId="77777777" w:rsidR="008E09FD" w:rsidRDefault="008E09FD"/>
    <w:p w14:paraId="5FD02E9B" w14:textId="77777777" w:rsidR="008E09FD" w:rsidRDefault="00242EE5">
      <w:pPr>
        <w:numPr>
          <w:ilvl w:val="0"/>
          <w:numId w:val="6"/>
        </w:numPr>
        <w:rPr>
          <w:b/>
          <w:color w:val="00000A"/>
        </w:rPr>
      </w:pPr>
      <w:r>
        <w:rPr>
          <w:b/>
          <w:color w:val="00000A"/>
        </w:rPr>
        <w:t xml:space="preserve">INVENTARIO DE PROCEDIMIENTOS: </w:t>
      </w:r>
    </w:p>
    <w:p w14:paraId="5098E08D" w14:textId="77777777" w:rsidR="008E09FD" w:rsidRDefault="00242EE5">
      <w:r>
        <w:t>Se llevó a cabo la recopilación de información para elaborar el inventario de procedimientos actual de la</w:t>
      </w:r>
      <w:r>
        <w:t xml:space="preserve"> institución, el cual contó con los insumos de las unidades administrativas involucradas en procesos en atención a usuarios externos, asimismo se desarrolló un inventario de normativa actual, en el cual se recopiló las bases legales y normas que rigen los </w:t>
      </w:r>
      <w:r>
        <w:t>procesos actuales (listado descrito en numeral 2.4.). Adicionalmente, se llevó a cabo la recopilación de formularios, formas y documentos actuales que se utilizan para llevar a cabo los procesos mismos que serán publicados en el portal institucional a fina</w:t>
      </w:r>
      <w:r>
        <w:t>les de febrero del presente año.</w:t>
      </w:r>
    </w:p>
    <w:p w14:paraId="13EB5ED0" w14:textId="77777777" w:rsidR="008E09FD" w:rsidRDefault="008E09FD"/>
    <w:p w14:paraId="47A10005" w14:textId="77777777" w:rsidR="008E09FD" w:rsidRDefault="00242EE5">
      <w:pPr>
        <w:numPr>
          <w:ilvl w:val="0"/>
          <w:numId w:val="6"/>
        </w:numPr>
        <w:rPr>
          <w:b/>
          <w:color w:val="00000A"/>
        </w:rPr>
      </w:pPr>
      <w:r>
        <w:rPr>
          <w:b/>
          <w:color w:val="00000A"/>
        </w:rPr>
        <w:t>PRIORIZACIÓN DE TRÁMITES:</w:t>
      </w:r>
    </w:p>
    <w:p w14:paraId="068A8AF9" w14:textId="77777777" w:rsidR="008E09FD" w:rsidRDefault="00242EE5">
      <w:r>
        <w:t xml:space="preserve">Respecto a la priorización de trámites a simplificar, aún se está en recopilación de información de </w:t>
      </w:r>
      <w:proofErr w:type="gramStart"/>
      <w:r>
        <w:t>los mismos</w:t>
      </w:r>
      <w:proofErr w:type="gramEnd"/>
      <w:r>
        <w:t xml:space="preserve"> por parte de las direcciones regionales del CONAP, asimismo se puede indicar que dent</w:t>
      </w:r>
      <w:r>
        <w:t>ro de las variables a tomar en cuenta para determinar cuales se simplificarán, están las siguientes:</w:t>
      </w:r>
    </w:p>
    <w:p w14:paraId="0C022D0E" w14:textId="77777777" w:rsidR="008E09FD" w:rsidRDefault="008E09FD"/>
    <w:p w14:paraId="4A872736" w14:textId="77777777" w:rsidR="008E09FD" w:rsidRDefault="00242EE5">
      <w:pPr>
        <w:numPr>
          <w:ilvl w:val="0"/>
          <w:numId w:val="11"/>
        </w:numPr>
      </w:pPr>
      <w:r>
        <w:lastRenderedPageBreak/>
        <w:t>Grado de servicio directo a la misión de la institución</w:t>
      </w:r>
      <w:r>
        <w:tab/>
      </w:r>
    </w:p>
    <w:p w14:paraId="3DF81424" w14:textId="77777777" w:rsidR="008E09FD" w:rsidRDefault="00242EE5">
      <w:pPr>
        <w:numPr>
          <w:ilvl w:val="0"/>
          <w:numId w:val="11"/>
        </w:numPr>
      </w:pPr>
      <w:r>
        <w:t>Grado de consecución de los objetivos estratégicos de la institución</w:t>
      </w:r>
      <w:r>
        <w:tab/>
      </w:r>
    </w:p>
    <w:p w14:paraId="71297487" w14:textId="77777777" w:rsidR="008E09FD" w:rsidRDefault="00242EE5">
      <w:pPr>
        <w:numPr>
          <w:ilvl w:val="0"/>
          <w:numId w:val="11"/>
        </w:numPr>
      </w:pPr>
      <w:r>
        <w:t>Grado de utilización por la población</w:t>
      </w:r>
      <w:r>
        <w:tab/>
      </w:r>
    </w:p>
    <w:p w14:paraId="5E685BDF" w14:textId="77777777" w:rsidR="008E09FD" w:rsidRDefault="00242EE5">
      <w:pPr>
        <w:numPr>
          <w:ilvl w:val="0"/>
          <w:numId w:val="11"/>
        </w:numPr>
      </w:pPr>
      <w:r>
        <w:t>Mayor facilidad para su proceso de reducción de tiempo y/o interacciones</w:t>
      </w:r>
      <w:r>
        <w:tab/>
      </w:r>
    </w:p>
    <w:p w14:paraId="64996B87" w14:textId="77777777" w:rsidR="008E09FD" w:rsidRDefault="00242EE5">
      <w:pPr>
        <w:numPr>
          <w:ilvl w:val="0"/>
          <w:numId w:val="11"/>
        </w:numPr>
      </w:pPr>
      <w:r>
        <w:t>Mayores costos para el usuario y/o dependencia</w:t>
      </w:r>
      <w:r>
        <w:tab/>
      </w:r>
    </w:p>
    <w:p w14:paraId="6CBEFAFF" w14:textId="77777777" w:rsidR="008E09FD" w:rsidRDefault="00242EE5">
      <w:pPr>
        <w:numPr>
          <w:ilvl w:val="0"/>
          <w:numId w:val="11"/>
        </w:numPr>
      </w:pPr>
      <w:r>
        <w:t xml:space="preserve">Grado de utilización por </w:t>
      </w:r>
      <w:r>
        <w:t>la población</w:t>
      </w:r>
    </w:p>
    <w:p w14:paraId="75B00A7C" w14:textId="77777777" w:rsidR="008E09FD" w:rsidRDefault="00242EE5">
      <w:pPr>
        <w:numPr>
          <w:ilvl w:val="0"/>
          <w:numId w:val="11"/>
        </w:numPr>
      </w:pPr>
      <w:r>
        <w:t>Tiempo de respuesta</w:t>
      </w:r>
      <w:r>
        <w:tab/>
      </w:r>
    </w:p>
    <w:p w14:paraId="7D8F2F01" w14:textId="77777777" w:rsidR="008E09FD" w:rsidRDefault="00242EE5">
      <w:pPr>
        <w:numPr>
          <w:ilvl w:val="0"/>
          <w:numId w:val="11"/>
        </w:numPr>
      </w:pPr>
      <w:r>
        <w:t>Número de quejas y reclamos</w:t>
      </w:r>
    </w:p>
    <w:p w14:paraId="790B3238" w14:textId="77777777" w:rsidR="008E09FD" w:rsidRDefault="00242EE5">
      <w:pPr>
        <w:numPr>
          <w:ilvl w:val="0"/>
          <w:numId w:val="11"/>
        </w:numPr>
      </w:pPr>
      <w:r>
        <w:t>Impacto en una o varias actividades económicas</w:t>
      </w:r>
      <w:r>
        <w:tab/>
      </w:r>
    </w:p>
    <w:p w14:paraId="3D928E19" w14:textId="77777777" w:rsidR="008E09FD" w:rsidRDefault="00242EE5">
      <w:pPr>
        <w:numPr>
          <w:ilvl w:val="0"/>
          <w:numId w:val="11"/>
        </w:numPr>
      </w:pPr>
      <w:r>
        <w:t>Impacto político</w:t>
      </w:r>
    </w:p>
    <w:p w14:paraId="3A622362" w14:textId="77777777" w:rsidR="008E09FD" w:rsidRDefault="008E09FD"/>
    <w:p w14:paraId="61F43952" w14:textId="77777777" w:rsidR="008E09FD" w:rsidRDefault="00242EE5">
      <w:pPr>
        <w:numPr>
          <w:ilvl w:val="0"/>
          <w:numId w:val="6"/>
        </w:numPr>
        <w:rPr>
          <w:b/>
        </w:rPr>
      </w:pPr>
      <w:r>
        <w:rPr>
          <w:b/>
        </w:rPr>
        <w:t>REDISEÑO DE PROCEDIMIENTOS:</w:t>
      </w:r>
    </w:p>
    <w:p w14:paraId="7147ED02" w14:textId="77777777" w:rsidR="008E09FD" w:rsidRDefault="00242EE5">
      <w:r>
        <w:t>Para el rediseño de procedimientos, es necesario determinar el tiempo y los recursos que se necesita</w:t>
      </w:r>
      <w:r>
        <w:t xml:space="preserve">n para llevarlos a cabo. Por ello es importante conocer a fondo el desarrollo de </w:t>
      </w:r>
      <w:proofErr w:type="gramStart"/>
      <w:r>
        <w:t>los mismos</w:t>
      </w:r>
      <w:proofErr w:type="gramEnd"/>
      <w:r>
        <w:t xml:space="preserve">, a la vez, el resultado de la aplicación de los criterios de priorización determinará los procedimientos a simplificar a corto plazo. </w:t>
      </w:r>
    </w:p>
    <w:p w14:paraId="6F5C46FB" w14:textId="77777777" w:rsidR="008E09FD" w:rsidRDefault="008E09FD"/>
    <w:p w14:paraId="421C02B2" w14:textId="77777777" w:rsidR="008E09FD" w:rsidRDefault="00242EE5">
      <w:r>
        <w:t>Los involucrados en el desar</w:t>
      </w:r>
      <w:r>
        <w:t xml:space="preserve">rollo de los procedimientos serán los encargados de realizar en conjunto con el Equipo Multidisciplinario la simplificación de </w:t>
      </w:r>
      <w:proofErr w:type="gramStart"/>
      <w:r>
        <w:t>los mismos</w:t>
      </w:r>
      <w:proofErr w:type="gramEnd"/>
      <w:r>
        <w:t>, debido a que por…</w:t>
      </w:r>
    </w:p>
    <w:p w14:paraId="47A035B7" w14:textId="77777777" w:rsidR="008E09FD" w:rsidRDefault="008E09FD"/>
    <w:p w14:paraId="68397928" w14:textId="77777777" w:rsidR="008E09FD" w:rsidRDefault="00242EE5">
      <w:pPr>
        <w:pStyle w:val="Ttulo2"/>
        <w:numPr>
          <w:ilvl w:val="1"/>
          <w:numId w:val="10"/>
        </w:numPr>
        <w:pBdr>
          <w:top w:val="nil"/>
          <w:left w:val="nil"/>
          <w:bottom w:val="nil"/>
          <w:right w:val="nil"/>
          <w:between w:val="nil"/>
        </w:pBdr>
      </w:pPr>
      <w:bookmarkStart w:id="18" w:name="_jrl50mi5vx4s" w:colFirst="0" w:colLast="0"/>
      <w:bookmarkEnd w:id="18"/>
      <w:r>
        <w:t>IMPLEMENTACIÓN, MONITOREO Y EVALUACIÓN</w:t>
      </w:r>
    </w:p>
    <w:p w14:paraId="7FE9DEE6" w14:textId="77777777" w:rsidR="008E09FD" w:rsidRDefault="00242EE5">
      <w:r>
        <w:t>Respecto a las acciones desarrolladas para la implementació</w:t>
      </w:r>
      <w:r>
        <w:t>n, monitoreo y evaluación del proceso, se detallan las siguientes:</w:t>
      </w:r>
    </w:p>
    <w:p w14:paraId="4A1928EC" w14:textId="77777777" w:rsidR="008E09FD" w:rsidRDefault="008E09FD"/>
    <w:p w14:paraId="4243B9E1" w14:textId="77777777" w:rsidR="008E09FD" w:rsidRDefault="00242EE5">
      <w:pPr>
        <w:numPr>
          <w:ilvl w:val="0"/>
          <w:numId w:val="7"/>
        </w:numPr>
        <w:ind w:left="566" w:hanging="566"/>
        <w:rPr>
          <w:b/>
        </w:rPr>
      </w:pPr>
      <w:r>
        <w:rPr>
          <w:b/>
        </w:rPr>
        <w:t>BANCARIZACIÓN</w:t>
      </w:r>
    </w:p>
    <w:p w14:paraId="3B3EC5E7" w14:textId="77777777" w:rsidR="008E09FD" w:rsidRDefault="00242EE5">
      <w:r>
        <w:t xml:space="preserve">En la Primera fase de implementación correspondiente al Ejercicio fiscal 2021, se </w:t>
      </w:r>
      <w:r>
        <w:t>han realizado e implementado acciones, las cuales catalogamos de forma exitosa vinculadas a la Modernización Institucional establecidas en el Plan Estratégico Institucional del CONAP, incluyendo actividades referentes a implementar procesos que otorguen tr</w:t>
      </w:r>
      <w:r>
        <w:t>ansparencia en la administración de los recursos por tal motivo el Departamento de Tesorería de la Unidad de Administración Financiera requiere el servicio de cobro por cuenta ajena a favor del Consejo Nacional de Áreas Protegidas, con el propósito de cont</w:t>
      </w:r>
      <w:r>
        <w:t>inuar con la operatividad del proceso de cobro bancario de los servicios prestados, Con esa solicitud el Departamento de Compras de la Dirección Administrativa elabora las condiciones de la oferta y especificaciones técnicas para realizar la publicación en</w:t>
      </w:r>
      <w:r>
        <w:t xml:space="preserve"> el Sistema de Guatecompras del concurso público para recibir ofertas electrónicas del servicio de cobro por cuenta ajena, logrando exitosamente la adjudicación el día 03 de agosto de 2021, con el BANCO DE DESARROLLO RURAL, S.A., quien fue adjudicada por h</w:t>
      </w:r>
      <w:r>
        <w:t>aber ofertado las condiciones requeridas por la Institución y cumplido con los requisitos establecidos en el proceso.</w:t>
      </w:r>
    </w:p>
    <w:p w14:paraId="723B0E99" w14:textId="77777777" w:rsidR="008E09FD" w:rsidRDefault="008E09FD"/>
    <w:p w14:paraId="5EAC020F" w14:textId="77777777" w:rsidR="008E09FD" w:rsidRDefault="00242EE5">
      <w:pPr>
        <w:rPr>
          <w:color w:val="00000A"/>
        </w:rPr>
      </w:pPr>
      <w:r>
        <w:rPr>
          <w:color w:val="00000A"/>
        </w:rPr>
        <w:t xml:space="preserve">Con el Proveedor adjudicado la Tesorería de la UDAF solicita la autorización de formas 63-A2 Recibo de Ingresos Varios Electrónicos ante </w:t>
      </w:r>
      <w:r>
        <w:rPr>
          <w:color w:val="00000A"/>
        </w:rPr>
        <w:t xml:space="preserve">la Contraloría General de </w:t>
      </w:r>
      <w:proofErr w:type="spellStart"/>
      <w:r>
        <w:rPr>
          <w:color w:val="00000A"/>
        </w:rPr>
        <w:t>Cuentas,el</w:t>
      </w:r>
      <w:proofErr w:type="spellEnd"/>
      <w:r>
        <w:rPr>
          <w:color w:val="00000A"/>
        </w:rPr>
        <w:t xml:space="preserve"> día 25 de agosto de 2021, dirigido al Contralor General de Cuentas, con fecha 27 de agosto de 2021, se remite oficio al Licenciado Sergio Aragón </w:t>
      </w:r>
      <w:proofErr w:type="spellStart"/>
      <w:r>
        <w:rPr>
          <w:color w:val="00000A"/>
        </w:rPr>
        <w:t>Secaida</w:t>
      </w:r>
      <w:proofErr w:type="spellEnd"/>
      <w:r>
        <w:rPr>
          <w:color w:val="00000A"/>
        </w:rPr>
        <w:t xml:space="preserve"> Jefe del Departamento de Formas Oficiales, requiriendo Resolución </w:t>
      </w:r>
      <w:r>
        <w:rPr>
          <w:color w:val="00000A"/>
        </w:rPr>
        <w:t xml:space="preserve">para uso e impresión de los formularios 63-A2 Recibo de </w:t>
      </w:r>
      <w:r>
        <w:rPr>
          <w:color w:val="00000A"/>
        </w:rPr>
        <w:lastRenderedPageBreak/>
        <w:t>Ingresos Varios Electrónicos, y con estas acciones se suscribe Convenio de prestación de servicios de cobro por cuenta ajena, entre el Banco de Desarrollo Rural, S.A.</w:t>
      </w:r>
    </w:p>
    <w:p w14:paraId="07D7EAAB" w14:textId="77777777" w:rsidR="008E09FD" w:rsidRDefault="00242EE5">
      <w:pPr>
        <w:rPr>
          <w:color w:val="00000A"/>
        </w:rPr>
      </w:pPr>
      <w:r>
        <w:rPr>
          <w:color w:val="00000A"/>
        </w:rPr>
        <w:t>con la implementación del proceso</w:t>
      </w:r>
      <w:r>
        <w:rPr>
          <w:color w:val="00000A"/>
        </w:rPr>
        <w:t xml:space="preserve"> de bancarización y para finalizar el procedimiento administrativo con fecha 8 de octubre de 2021 se emite la Resolución F.O.-ES-188-2021 Gestión: 601632 de la Secretaría General de la Contraloría General de Cuentas, la cual resuelve autorizar forma 63-A2 </w:t>
      </w:r>
      <w:r>
        <w:rPr>
          <w:color w:val="00000A"/>
        </w:rPr>
        <w:t>“Recibo de Ingresos Varios” Electrónico en formato ORIGINAL, ORIGINAL Y DUPLICADO, ORIGINAL, para ser emitido del rango de numeración 001 al 500,000 sin serie según la solicitud.</w:t>
      </w:r>
    </w:p>
    <w:p w14:paraId="01526736" w14:textId="77777777" w:rsidR="008E09FD" w:rsidRDefault="008E09FD">
      <w:pPr>
        <w:rPr>
          <w:color w:val="00000A"/>
        </w:rPr>
      </w:pPr>
    </w:p>
    <w:p w14:paraId="514E21DD" w14:textId="77777777" w:rsidR="008E09FD" w:rsidRDefault="00242EE5">
      <w:pPr>
        <w:rPr>
          <w:color w:val="00000A"/>
        </w:rPr>
      </w:pPr>
      <w:r>
        <w:rPr>
          <w:color w:val="00000A"/>
        </w:rPr>
        <w:t>Como una última acción para dar inicio formal al procedimiento de bancarizac</w:t>
      </w:r>
      <w:r>
        <w:rPr>
          <w:color w:val="00000A"/>
        </w:rPr>
        <w:t xml:space="preserve">ión implementado, se hace de conocimiento a todas áreas administrativas y centros de Costo a nivel Institucional y Regional que el día 10 de Noviembre del Ejercicio fiscal 2021 mediante Oficio </w:t>
      </w:r>
      <w:proofErr w:type="spellStart"/>
      <w:r>
        <w:rPr>
          <w:color w:val="00000A"/>
        </w:rPr>
        <w:t>OFICIO</w:t>
      </w:r>
      <w:proofErr w:type="spellEnd"/>
      <w:r>
        <w:rPr>
          <w:color w:val="00000A"/>
        </w:rPr>
        <w:t xml:space="preserve"> EM-LSRTA 014-2021 Ref. ACDC-ac, se solicitan entregar to</w:t>
      </w:r>
      <w:r>
        <w:rPr>
          <w:color w:val="00000A"/>
        </w:rPr>
        <w:t>das las formas oficiales en físico utilizadas y no utilizadas y estás deben trasladarse de manera personal en el Departamento de Tesorería de la Administración Central a tardar el día 15 de noviembre del presente año, para realizar el Acta Administrativa c</w:t>
      </w:r>
      <w:r>
        <w:rPr>
          <w:color w:val="00000A"/>
        </w:rPr>
        <w:t>orrespondiente para rendición de cuentas; así también se les indica que la única entidad autorizada para emisión de formas Oficiales Electrónicas por parte de Contraloría General de Cuentas es el Banco de Desarrollo RURAL, BANRURAL. En los casos del Monume</w:t>
      </w:r>
      <w:r>
        <w:rPr>
          <w:color w:val="00000A"/>
        </w:rPr>
        <w:t xml:space="preserve">nto Natural </w:t>
      </w:r>
      <w:proofErr w:type="spellStart"/>
      <w:r>
        <w:rPr>
          <w:color w:val="00000A"/>
        </w:rPr>
        <w:t>Semuc</w:t>
      </w:r>
      <w:proofErr w:type="spellEnd"/>
      <w:r>
        <w:rPr>
          <w:color w:val="00000A"/>
        </w:rPr>
        <w:t xml:space="preserve"> </w:t>
      </w:r>
      <w:proofErr w:type="spellStart"/>
      <w:r>
        <w:rPr>
          <w:color w:val="00000A"/>
        </w:rPr>
        <w:t>Champey</w:t>
      </w:r>
      <w:proofErr w:type="spellEnd"/>
      <w:r>
        <w:rPr>
          <w:color w:val="00000A"/>
        </w:rPr>
        <w:t xml:space="preserve"> y Parque Nacional </w:t>
      </w:r>
      <w:proofErr w:type="spellStart"/>
      <w:r>
        <w:rPr>
          <w:color w:val="00000A"/>
        </w:rPr>
        <w:t>Yaxha</w:t>
      </w:r>
      <w:proofErr w:type="spellEnd"/>
      <w:r>
        <w:rPr>
          <w:color w:val="00000A"/>
        </w:rPr>
        <w:t>-</w:t>
      </w:r>
      <w:proofErr w:type="spellStart"/>
      <w:r>
        <w:rPr>
          <w:color w:val="00000A"/>
        </w:rPr>
        <w:t>Nakum</w:t>
      </w:r>
      <w:proofErr w:type="spellEnd"/>
      <w:r>
        <w:rPr>
          <w:color w:val="00000A"/>
        </w:rPr>
        <w:t>-Naranjo, por esta ÚNICA vez se realiza la excepción de lo descrito anteriormente ya que de forma personalizada se estarán dando los lineamientos de trabajo, puesto a que por el momento no se puede uti</w:t>
      </w:r>
      <w:r>
        <w:rPr>
          <w:color w:val="00000A"/>
        </w:rPr>
        <w:t>lizar las Cajas Banrural para la emisión de formas electrónicas.</w:t>
      </w:r>
    </w:p>
    <w:p w14:paraId="3D75EB4F" w14:textId="77777777" w:rsidR="008E09FD" w:rsidRDefault="008E09FD">
      <w:pPr>
        <w:rPr>
          <w:color w:val="00000A"/>
        </w:rPr>
      </w:pPr>
    </w:p>
    <w:p w14:paraId="6FD11AB3" w14:textId="77777777" w:rsidR="008E09FD" w:rsidRDefault="00242EE5">
      <w:pPr>
        <w:rPr>
          <w:color w:val="00000A"/>
        </w:rPr>
      </w:pPr>
      <w:r>
        <w:rPr>
          <w:color w:val="00000A"/>
        </w:rPr>
        <w:t>Para el ejercicio fiscal 2022, continuamos con la modalidad de pago autorizada por Contraloría General de Cuentas en utilizar las Formas Oficiales Electrónicas 63A2 de la 1 a la 500,000; por</w:t>
      </w:r>
      <w:r>
        <w:rPr>
          <w:color w:val="00000A"/>
        </w:rPr>
        <w:t xml:space="preserve"> medio de la bancarización, con la particularidad que para el presente año 2022 como segunda fase en la implementación de la actualización la Dirección de Tecnologías de la Información continúa desarrollando el nuevo sistema que servirá para enlazar el sis</w:t>
      </w:r>
      <w:r>
        <w:rPr>
          <w:color w:val="00000A"/>
        </w:rPr>
        <w:t xml:space="preserve">tema del Banco Banrural con el del Consejo Nacional de Áreas Protegidas y permitir al CONAP prestar un servicio más personalizado y sin ningún inconveniente a los usuarios. </w:t>
      </w:r>
    </w:p>
    <w:p w14:paraId="43FA3F89" w14:textId="77777777" w:rsidR="008E09FD" w:rsidRDefault="008E09FD">
      <w:pPr>
        <w:rPr>
          <w:color w:val="00000A"/>
        </w:rPr>
      </w:pPr>
    </w:p>
    <w:p w14:paraId="72644402" w14:textId="77777777" w:rsidR="008E09FD" w:rsidRDefault="00242EE5">
      <w:pPr>
        <w:rPr>
          <w:color w:val="00000A"/>
        </w:rPr>
      </w:pPr>
      <w:r>
        <w:rPr>
          <w:color w:val="00000A"/>
        </w:rPr>
        <w:t>Así también estamos a la espera de la confirmación del Banco BANRURAL para uso de</w:t>
      </w:r>
      <w:r>
        <w:rPr>
          <w:color w:val="00000A"/>
        </w:rPr>
        <w:t xml:space="preserve"> las cajas Banrural que se implementaran en áreas cercanas a los parques, para que de forma definitiva se utilice al 100% la Autorización de las formas electrónicas autorizadas por parte de la Contraloría General de Cuentas.</w:t>
      </w:r>
    </w:p>
    <w:p w14:paraId="0B91E762" w14:textId="77777777" w:rsidR="008E09FD" w:rsidRDefault="008E09FD">
      <w:pPr>
        <w:rPr>
          <w:color w:val="00000A"/>
        </w:rPr>
      </w:pPr>
    </w:p>
    <w:p w14:paraId="77664861" w14:textId="77777777" w:rsidR="008E09FD" w:rsidRDefault="00242EE5">
      <w:pPr>
        <w:numPr>
          <w:ilvl w:val="0"/>
          <w:numId w:val="7"/>
        </w:numPr>
        <w:ind w:left="566" w:hanging="566"/>
        <w:rPr>
          <w:b/>
          <w:color w:val="00000A"/>
        </w:rPr>
      </w:pPr>
      <w:r>
        <w:rPr>
          <w:b/>
          <w:color w:val="00000A"/>
        </w:rPr>
        <w:t>FIRMA ELECTRÓNICA:</w:t>
      </w:r>
    </w:p>
    <w:p w14:paraId="29F3B0C5" w14:textId="77777777" w:rsidR="008E09FD" w:rsidRDefault="00242EE5">
      <w:r>
        <w:t xml:space="preserve">En el año 2021, se realizaron gestiones administrativas para la adquisición de firmas electrónicas avanzadas para el personal involucrado en procesos en atención </w:t>
      </w:r>
      <w:proofErr w:type="gramStart"/>
      <w:r>
        <w:t>a  usuarios</w:t>
      </w:r>
      <w:proofErr w:type="gramEnd"/>
      <w:r>
        <w:t xml:space="preserve"> externos. Actualmente se cuenta con un aproximado del 35% del personal con firma e</w:t>
      </w:r>
      <w:r>
        <w:t>lectrónica avanzada, se plantea que en el año 2022 cubrir al resto del personal institucional.</w:t>
      </w:r>
    </w:p>
    <w:p w14:paraId="04D12F0A" w14:textId="77777777" w:rsidR="008E09FD" w:rsidRDefault="008E09FD"/>
    <w:p w14:paraId="68065252" w14:textId="77777777" w:rsidR="008E09FD" w:rsidRDefault="00242EE5">
      <w:pPr>
        <w:pStyle w:val="Ttulo2"/>
        <w:numPr>
          <w:ilvl w:val="1"/>
          <w:numId w:val="10"/>
        </w:numPr>
        <w:pBdr>
          <w:top w:val="nil"/>
          <w:left w:val="nil"/>
          <w:bottom w:val="nil"/>
          <w:right w:val="nil"/>
          <w:between w:val="nil"/>
        </w:pBdr>
      </w:pPr>
      <w:bookmarkStart w:id="19" w:name="_f0y20sgnfj87" w:colFirst="0" w:colLast="0"/>
      <w:bookmarkEnd w:id="19"/>
      <w:r>
        <w:lastRenderedPageBreak/>
        <w:t>MEJORA CONTINUA Y SOSTENIBILIDAD DEL PLAN DE SIMPLIFICACIÓN Y REQUISITOS Y TRÁMITES ADMINISTRATIVOS</w:t>
      </w:r>
    </w:p>
    <w:p w14:paraId="5590FCC3" w14:textId="77777777" w:rsidR="008E09FD" w:rsidRDefault="00242EE5">
      <w:pPr>
        <w:pBdr>
          <w:top w:val="nil"/>
          <w:left w:val="nil"/>
          <w:bottom w:val="nil"/>
          <w:right w:val="nil"/>
          <w:between w:val="nil"/>
        </w:pBdr>
      </w:pPr>
      <w:r>
        <w:t>Una de las herramientas que guían este proceso de simplifica</w:t>
      </w:r>
      <w:r>
        <w:t xml:space="preserve">ción es la de mejora continua porque afirma la potencialidad de la capacidad operativa del aparato </w:t>
      </w:r>
      <w:proofErr w:type="gramStart"/>
      <w:r>
        <w:t>estatal</w:t>
      </w:r>
      <w:proofErr w:type="gramEnd"/>
      <w:r>
        <w:t xml:space="preserve"> así como el incremento de los niveles de calidad de los servicios. Entendiendo que un proceso de mejora continua es la actividad de analizar los proc</w:t>
      </w:r>
      <w:r>
        <w:t>esos que se usan dentro de una organización o administración, revisarlos y realizar adecuaciones para minimizar los errores de forma permanente.</w:t>
      </w:r>
    </w:p>
    <w:p w14:paraId="363DB10A" w14:textId="77777777" w:rsidR="008E09FD" w:rsidRDefault="008E09FD">
      <w:pPr>
        <w:pBdr>
          <w:top w:val="nil"/>
          <w:left w:val="nil"/>
          <w:bottom w:val="nil"/>
          <w:right w:val="nil"/>
          <w:between w:val="nil"/>
        </w:pBdr>
      </w:pPr>
    </w:p>
    <w:p w14:paraId="77BD8B32" w14:textId="77777777" w:rsidR="008E09FD" w:rsidRDefault="00242EE5">
      <w:pPr>
        <w:pBdr>
          <w:top w:val="nil"/>
          <w:left w:val="nil"/>
          <w:bottom w:val="nil"/>
          <w:right w:val="nil"/>
          <w:between w:val="nil"/>
        </w:pBdr>
      </w:pPr>
      <w:r>
        <w:t>La mejora en la calidad de los servicios que este Consejo presta a la población pretende sentar sus bases en el logro de un alto nivel de satisfacción y participación de la ciudadanía guatemalteca; para ello es importante incorporar en las entidades, práct</w:t>
      </w:r>
      <w:r>
        <w:t xml:space="preserve">icas y herramientas de mejora continua y otras orientadas a la sostenibilidad de los procesos de reforma. </w:t>
      </w:r>
    </w:p>
    <w:p w14:paraId="3D91F0B4" w14:textId="77777777" w:rsidR="008E09FD" w:rsidRDefault="008E09FD">
      <w:pPr>
        <w:pBdr>
          <w:top w:val="nil"/>
          <w:left w:val="nil"/>
          <w:bottom w:val="nil"/>
          <w:right w:val="nil"/>
          <w:between w:val="nil"/>
        </w:pBdr>
      </w:pPr>
    </w:p>
    <w:p w14:paraId="22CC06D4" w14:textId="77777777" w:rsidR="008E09FD" w:rsidRDefault="00242EE5">
      <w:pPr>
        <w:pBdr>
          <w:top w:val="nil"/>
          <w:left w:val="nil"/>
          <w:bottom w:val="nil"/>
          <w:right w:val="nil"/>
          <w:between w:val="nil"/>
        </w:pBdr>
      </w:pPr>
      <w:r>
        <w:t>Un proceso de mejora continua se inicia a partir de un cambio de mentalidad, hábitos, técnicas a nivel de empleados, impulsados por los funcionarios</w:t>
      </w:r>
      <w:r>
        <w:t xml:space="preserve"> o directivos y apoyados por las Autoridades de la Entidad. El enfoque de mejora continua contempla cuatro pasos que son tomados de la metodología P-H-V-A (Plan-Do-</w:t>
      </w:r>
      <w:proofErr w:type="spellStart"/>
      <w:r>
        <w:t>Check</w:t>
      </w:r>
      <w:proofErr w:type="spellEnd"/>
      <w:r>
        <w:t>-</w:t>
      </w:r>
      <w:proofErr w:type="spellStart"/>
      <w:r>
        <w:t>Act</w:t>
      </w:r>
      <w:proofErr w:type="spellEnd"/>
      <w:r>
        <w:t>), del ciclo de Deming que deben desarrollarse como un hábito dentro de la Instituc</w:t>
      </w:r>
      <w:r>
        <w:t>ión. A continuación, se detallan las actividades en cada fase del ciclo:</w:t>
      </w:r>
    </w:p>
    <w:p w14:paraId="082EB9E7" w14:textId="77777777" w:rsidR="008E09FD" w:rsidRDefault="00242EE5">
      <w:pPr>
        <w:pBdr>
          <w:top w:val="nil"/>
          <w:left w:val="nil"/>
          <w:bottom w:val="nil"/>
          <w:right w:val="nil"/>
          <w:between w:val="nil"/>
        </w:pBdr>
        <w:rPr>
          <w:b/>
        </w:rPr>
      </w:pPr>
      <w:r>
        <w:rPr>
          <w:b/>
        </w:rPr>
        <w:t xml:space="preserve"> </w:t>
      </w:r>
    </w:p>
    <w:p w14:paraId="039E7FF4" w14:textId="77777777" w:rsidR="008E09FD" w:rsidRDefault="00242EE5">
      <w:pPr>
        <w:jc w:val="center"/>
        <w:rPr>
          <w:b/>
        </w:rPr>
      </w:pPr>
      <w:r>
        <w:rPr>
          <w:b/>
          <w:noProof/>
        </w:rPr>
        <w:drawing>
          <wp:inline distT="114300" distB="114300" distL="114300" distR="114300" wp14:anchorId="01B96FFE" wp14:editId="420A2283">
            <wp:extent cx="2828608" cy="282860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828608" cy="2828608"/>
                    </a:xfrm>
                    <a:prstGeom prst="rect">
                      <a:avLst/>
                    </a:prstGeom>
                    <a:ln/>
                  </pic:spPr>
                </pic:pic>
              </a:graphicData>
            </a:graphic>
          </wp:inline>
        </w:drawing>
      </w:r>
    </w:p>
    <w:p w14:paraId="729F6D7C" w14:textId="77777777" w:rsidR="008E09FD" w:rsidRDefault="00242EE5">
      <w:pPr>
        <w:pBdr>
          <w:top w:val="nil"/>
          <w:left w:val="nil"/>
          <w:bottom w:val="nil"/>
          <w:right w:val="nil"/>
          <w:between w:val="nil"/>
        </w:pBdr>
      </w:pPr>
      <w:r>
        <w:t>En secuencia lógica al proceso de mejora continua, se describen factores de cambio que inciden de forma tácita al emprendimiento y desarrollo del plan:</w:t>
      </w:r>
    </w:p>
    <w:p w14:paraId="69381093" w14:textId="77777777" w:rsidR="008E09FD" w:rsidRDefault="008E09FD">
      <w:pPr>
        <w:pBdr>
          <w:top w:val="nil"/>
          <w:left w:val="nil"/>
          <w:bottom w:val="nil"/>
          <w:right w:val="nil"/>
          <w:between w:val="nil"/>
        </w:pBdr>
        <w:rPr>
          <w:b/>
        </w:rPr>
      </w:pPr>
    </w:p>
    <w:p w14:paraId="26E0D236" w14:textId="77777777" w:rsidR="008E09FD" w:rsidRDefault="00242EE5">
      <w:pPr>
        <w:pBdr>
          <w:top w:val="nil"/>
          <w:left w:val="nil"/>
          <w:bottom w:val="nil"/>
          <w:right w:val="nil"/>
          <w:between w:val="nil"/>
        </w:pBdr>
        <w:jc w:val="center"/>
        <w:rPr>
          <w:b/>
        </w:rPr>
      </w:pPr>
      <w:r>
        <w:rPr>
          <w:b/>
          <w:noProof/>
        </w:rPr>
        <w:lastRenderedPageBreak/>
        <w:drawing>
          <wp:inline distT="114300" distB="114300" distL="114300" distR="114300" wp14:anchorId="19DAE11F" wp14:editId="7CFB3175">
            <wp:extent cx="3938588" cy="2618511"/>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938588" cy="2618511"/>
                    </a:xfrm>
                    <a:prstGeom prst="rect">
                      <a:avLst/>
                    </a:prstGeom>
                    <a:ln/>
                  </pic:spPr>
                </pic:pic>
              </a:graphicData>
            </a:graphic>
          </wp:inline>
        </w:drawing>
      </w:r>
    </w:p>
    <w:p w14:paraId="19ED304B" w14:textId="77777777" w:rsidR="008E09FD" w:rsidRDefault="008E09FD">
      <w:pPr>
        <w:pBdr>
          <w:top w:val="nil"/>
          <w:left w:val="nil"/>
          <w:bottom w:val="nil"/>
          <w:right w:val="nil"/>
          <w:between w:val="nil"/>
        </w:pBdr>
      </w:pPr>
    </w:p>
    <w:p w14:paraId="3B627C72" w14:textId="77777777" w:rsidR="008E09FD" w:rsidRDefault="00242EE5">
      <w:pPr>
        <w:pBdr>
          <w:top w:val="nil"/>
          <w:left w:val="nil"/>
          <w:bottom w:val="nil"/>
          <w:right w:val="nil"/>
          <w:between w:val="nil"/>
        </w:pBdr>
      </w:pPr>
      <w:r>
        <w:t>Una vez implementado lo</w:t>
      </w:r>
      <w:r>
        <w:t>s procesos de simplificación, se les debe dar continuidad, utilizando herramientas que lo consoliden y fortalezcan evitando retrocesos.</w:t>
      </w:r>
    </w:p>
    <w:p w14:paraId="4C4CFB07" w14:textId="77777777" w:rsidR="008E09FD" w:rsidRDefault="008E09FD">
      <w:pPr>
        <w:pBdr>
          <w:top w:val="nil"/>
          <w:left w:val="nil"/>
          <w:bottom w:val="nil"/>
          <w:right w:val="nil"/>
          <w:between w:val="nil"/>
        </w:pBdr>
      </w:pPr>
    </w:p>
    <w:p w14:paraId="40471EAC" w14:textId="77777777" w:rsidR="008E09FD" w:rsidRDefault="00242EE5">
      <w:pPr>
        <w:pBdr>
          <w:top w:val="nil"/>
          <w:left w:val="nil"/>
          <w:bottom w:val="nil"/>
          <w:right w:val="nil"/>
          <w:between w:val="nil"/>
        </w:pBdr>
      </w:pPr>
      <w:r>
        <w:t>Entre estas herramientas se encuentran las siguientes:</w:t>
      </w:r>
    </w:p>
    <w:p w14:paraId="0370923E" w14:textId="77777777" w:rsidR="008E09FD" w:rsidRDefault="008E09FD">
      <w:pPr>
        <w:pBdr>
          <w:top w:val="nil"/>
          <w:left w:val="nil"/>
          <w:bottom w:val="nil"/>
          <w:right w:val="nil"/>
          <w:between w:val="nil"/>
        </w:pBdr>
      </w:pPr>
    </w:p>
    <w:p w14:paraId="10A6FB44" w14:textId="77777777" w:rsidR="008E09FD" w:rsidRDefault="00242EE5">
      <w:pPr>
        <w:numPr>
          <w:ilvl w:val="0"/>
          <w:numId w:val="3"/>
        </w:numPr>
        <w:pBdr>
          <w:top w:val="nil"/>
          <w:left w:val="nil"/>
          <w:bottom w:val="nil"/>
          <w:right w:val="nil"/>
          <w:between w:val="nil"/>
        </w:pBdr>
      </w:pPr>
      <w:r>
        <w:t>Documentar el proceso de simplificación: Es indispensable que el proceso se encuentre documentado y medido adecuadamente (a partir de una línea de base) para permitir evaluaciones periódicas internas y externas como las que se han señalado en la etapa prev</w:t>
      </w:r>
      <w:r>
        <w:t>ia.</w:t>
      </w:r>
    </w:p>
    <w:p w14:paraId="71020FA8" w14:textId="77777777" w:rsidR="008E09FD" w:rsidRDefault="008E09FD">
      <w:pPr>
        <w:pBdr>
          <w:top w:val="nil"/>
          <w:left w:val="nil"/>
          <w:bottom w:val="nil"/>
          <w:right w:val="nil"/>
          <w:between w:val="nil"/>
        </w:pBdr>
        <w:ind w:left="720"/>
      </w:pPr>
    </w:p>
    <w:p w14:paraId="771F8375" w14:textId="77777777" w:rsidR="008E09FD" w:rsidRDefault="00242EE5">
      <w:pPr>
        <w:numPr>
          <w:ilvl w:val="0"/>
          <w:numId w:val="3"/>
        </w:numPr>
        <w:pBdr>
          <w:top w:val="nil"/>
          <w:left w:val="nil"/>
          <w:bottom w:val="nil"/>
          <w:right w:val="nil"/>
          <w:between w:val="nil"/>
        </w:pBdr>
      </w:pPr>
      <w:r>
        <w:t xml:space="preserve">Difusión: Una vez llevada a cabo la reforma es importante dar a conocer al personal y al público usuario las mejoras, los beneficios y las características más amigables del procedimiento administrativo simplificado, de manera que éstos las conozcan y </w:t>
      </w:r>
      <w:r>
        <w:t>se conviertan en fiscalizadores ante posibles retrocesos en la calidad del servicio.</w:t>
      </w:r>
    </w:p>
    <w:p w14:paraId="0F032135" w14:textId="77777777" w:rsidR="008E09FD" w:rsidRDefault="008E09FD">
      <w:pPr>
        <w:pBdr>
          <w:top w:val="nil"/>
          <w:left w:val="nil"/>
          <w:bottom w:val="nil"/>
          <w:right w:val="nil"/>
          <w:between w:val="nil"/>
        </w:pBdr>
        <w:ind w:left="720"/>
      </w:pPr>
    </w:p>
    <w:p w14:paraId="061DB1EB" w14:textId="77777777" w:rsidR="008E09FD" w:rsidRDefault="00242EE5">
      <w:pPr>
        <w:numPr>
          <w:ilvl w:val="0"/>
          <w:numId w:val="3"/>
        </w:numPr>
        <w:pBdr>
          <w:top w:val="nil"/>
          <w:left w:val="nil"/>
          <w:bottom w:val="nil"/>
          <w:right w:val="nil"/>
          <w:between w:val="nil"/>
        </w:pBdr>
      </w:pPr>
      <w:r>
        <w:t xml:space="preserve">Reglamentar el procedimiento administrativo: La idea es normalizar los procedimientos reformados, impidiendo de esta manera que futuras acciones atenten contra el avance </w:t>
      </w:r>
      <w:r>
        <w:t>alcanzado. En tal sentido, debe expedirse la norma que reglamente los procedimientos rediseñados y adecuarse el manual de procedimientos de la Entidad o en su defecto otros instrumentos de gestión, de ser el caso.</w:t>
      </w:r>
    </w:p>
    <w:p w14:paraId="3C3F38AC" w14:textId="77777777" w:rsidR="008E09FD" w:rsidRDefault="008E09FD">
      <w:pPr>
        <w:pBdr>
          <w:top w:val="nil"/>
          <w:left w:val="nil"/>
          <w:bottom w:val="nil"/>
          <w:right w:val="nil"/>
          <w:between w:val="nil"/>
        </w:pBdr>
        <w:rPr>
          <w:b/>
        </w:rPr>
      </w:pPr>
    </w:p>
    <w:p w14:paraId="606DF014" w14:textId="77777777" w:rsidR="008E09FD" w:rsidRDefault="00242EE5">
      <w:pPr>
        <w:pStyle w:val="Ttulo1"/>
        <w:numPr>
          <w:ilvl w:val="0"/>
          <w:numId w:val="10"/>
        </w:numPr>
      </w:pPr>
      <w:bookmarkStart w:id="20" w:name="_6eff5vx05ml2" w:colFirst="0" w:colLast="0"/>
      <w:bookmarkEnd w:id="20"/>
      <w:r>
        <w:t>PRESUPUESTO</w:t>
      </w:r>
    </w:p>
    <w:p w14:paraId="74A0280C" w14:textId="77777777" w:rsidR="008E09FD" w:rsidRDefault="008E09FD">
      <w:pPr>
        <w:pBdr>
          <w:top w:val="nil"/>
          <w:left w:val="nil"/>
          <w:bottom w:val="nil"/>
          <w:right w:val="nil"/>
          <w:between w:val="nil"/>
        </w:pBdr>
      </w:pPr>
    </w:p>
    <w:p w14:paraId="3F2D4D12" w14:textId="77777777" w:rsidR="008E09FD" w:rsidRDefault="00242EE5">
      <w:pPr>
        <w:pBdr>
          <w:top w:val="nil"/>
          <w:left w:val="nil"/>
          <w:bottom w:val="nil"/>
          <w:right w:val="nil"/>
          <w:between w:val="nil"/>
        </w:pBdr>
      </w:pPr>
      <w:r>
        <w:t>Se contempla el fortalecimie</w:t>
      </w:r>
      <w:r>
        <w:t>nto institucional a través de la adquisición del equipo, software y la infraestructura tecnológica, así como, de la incorporación del recurso humano necesario para el diseño, desarrollo e implementación de los sistemas electrónicos, bases de datos y herram</w:t>
      </w:r>
      <w:r>
        <w:t>ientas que permitan al CONAP gestionar todos sus expedientes de forma digital. Esta inversión se trabajará bajo los principios de la legalidad y cumplimiento de la ley y normas vigentes, la no redundancia y eliminación de requisitos innecesarios, la gestió</w:t>
      </w:r>
      <w:r>
        <w:t xml:space="preserve">n electrónica a través del uso de la bancarización de servicios y la implementación de la firma electrónica, la trazabilidad de las gestiones y servicios y los procesos de control de los mismos, y por </w:t>
      </w:r>
      <w:r>
        <w:lastRenderedPageBreak/>
        <w:t xml:space="preserve">último pero no menos importante, la sostenibilidad del </w:t>
      </w:r>
      <w:r>
        <w:t xml:space="preserve">proyecto, a través de un estudio que determine un incremento al costo actual de los servicios a través del libro tarifario pero con la visión de mejora del servicio y la reducción de tiempos de respuesta.    </w:t>
      </w:r>
    </w:p>
    <w:p w14:paraId="47F276FE" w14:textId="77777777" w:rsidR="008E09FD" w:rsidRDefault="008E09FD">
      <w:pPr>
        <w:pBdr>
          <w:top w:val="nil"/>
          <w:left w:val="nil"/>
          <w:bottom w:val="nil"/>
          <w:right w:val="nil"/>
          <w:between w:val="nil"/>
        </w:pBdr>
      </w:pPr>
    </w:p>
    <w:p w14:paraId="3BCBC4BE" w14:textId="77777777" w:rsidR="008E09FD" w:rsidRDefault="00242EE5">
      <w:pPr>
        <w:pBdr>
          <w:top w:val="nil"/>
          <w:left w:val="nil"/>
          <w:bottom w:val="nil"/>
          <w:right w:val="nil"/>
          <w:between w:val="nil"/>
        </w:pBdr>
      </w:pPr>
      <w:r>
        <w:t xml:space="preserve">Se </w:t>
      </w:r>
      <w:proofErr w:type="gramStart"/>
      <w:r>
        <w:t>pretende  invertir</w:t>
      </w:r>
      <w:proofErr w:type="gramEnd"/>
      <w:r>
        <w:t xml:space="preserve"> en la contratación de pe</w:t>
      </w:r>
      <w:r>
        <w:t>rsonal, desarrolladores y personal técnico para la Dirección de Tecnologías de la Información, para elaborar el diseño, desarrollo e implementación del plan piloto del Sistema Electrónico de CONAP, priorizando al menos 5 procesos que serán analizados y con</w:t>
      </w:r>
      <w:r>
        <w:t xml:space="preserve">sensuados con el CONAP. </w:t>
      </w:r>
    </w:p>
    <w:p w14:paraId="13477808" w14:textId="77777777" w:rsidR="008E09FD" w:rsidRDefault="008E09FD">
      <w:pPr>
        <w:pBdr>
          <w:top w:val="nil"/>
          <w:left w:val="nil"/>
          <w:bottom w:val="nil"/>
          <w:right w:val="nil"/>
          <w:between w:val="nil"/>
        </w:pBdr>
      </w:pPr>
    </w:p>
    <w:p w14:paraId="37D47790" w14:textId="77777777" w:rsidR="008E09FD" w:rsidRDefault="00242EE5">
      <w:pPr>
        <w:pBdr>
          <w:top w:val="nil"/>
          <w:left w:val="nil"/>
          <w:bottom w:val="nil"/>
          <w:right w:val="nil"/>
          <w:between w:val="nil"/>
        </w:pBdr>
      </w:pPr>
      <w:r>
        <w:t>Los servicios priorizados deben cumplir con las fases de: a) Solicitud, b) Recepción, c) Providencia, d) Análisis técnico y jurídico, e) Enmiendas (de ser necesarias), y, f) Resolución; cuando aplique contendrán etapas de: g) Actualización, h) Monitoreo, i</w:t>
      </w:r>
      <w:r>
        <w:t xml:space="preserve">) Inspección o </w:t>
      </w:r>
      <w:proofErr w:type="spellStart"/>
      <w:r>
        <w:t>reinspección</w:t>
      </w:r>
      <w:proofErr w:type="spellEnd"/>
      <w:r>
        <w:t xml:space="preserve">, j) suspensión, k) Cancelación anticipada, cancelación definitiva, l) Cierre y entrega de finiquito. </w:t>
      </w:r>
    </w:p>
    <w:p w14:paraId="6CFBB30A" w14:textId="77777777" w:rsidR="008E09FD" w:rsidRDefault="008E09FD">
      <w:pPr>
        <w:pBdr>
          <w:top w:val="nil"/>
          <w:left w:val="nil"/>
          <w:bottom w:val="nil"/>
          <w:right w:val="nil"/>
          <w:between w:val="nil"/>
        </w:pBdr>
      </w:pPr>
    </w:p>
    <w:p w14:paraId="0F107DC6" w14:textId="77777777" w:rsidR="008E09FD" w:rsidRDefault="00242EE5">
      <w:pPr>
        <w:pBdr>
          <w:top w:val="nil"/>
          <w:left w:val="nil"/>
          <w:bottom w:val="nil"/>
          <w:right w:val="nil"/>
          <w:between w:val="nil"/>
        </w:pBdr>
      </w:pPr>
      <w:r>
        <w:t>Se debe adquirir el equipo, servicios de nube y software necesario para la implementación del plan piloto del proyecto de aut</w:t>
      </w:r>
      <w:r>
        <w:t xml:space="preserve">omatización. </w:t>
      </w:r>
    </w:p>
    <w:p w14:paraId="06B5C137" w14:textId="77777777" w:rsidR="008E09FD" w:rsidRDefault="008E09FD">
      <w:pPr>
        <w:pBdr>
          <w:top w:val="nil"/>
          <w:left w:val="nil"/>
          <w:bottom w:val="nil"/>
          <w:right w:val="nil"/>
          <w:between w:val="nil"/>
        </w:pBdr>
      </w:pPr>
    </w:p>
    <w:p w14:paraId="05C21BDF" w14:textId="77777777" w:rsidR="008E09FD" w:rsidRDefault="00242EE5">
      <w:pPr>
        <w:pBdr>
          <w:top w:val="nil"/>
          <w:left w:val="nil"/>
          <w:bottom w:val="nil"/>
          <w:right w:val="nil"/>
          <w:between w:val="nil"/>
        </w:pBdr>
      </w:pPr>
      <w:r>
        <w:t>En las oficinas centrales y regionales del CONAP actualizadas y modernas en materia de tecnologías de la información, esto requiere invertir en renovar e implementar redes de cableado estructurado, así como, la contratación de un servicio de</w:t>
      </w:r>
      <w:r>
        <w:t xml:space="preserve"> Internet mejorado.  </w:t>
      </w:r>
    </w:p>
    <w:p w14:paraId="02B3F908" w14:textId="77777777" w:rsidR="008E09FD" w:rsidRDefault="008E09FD">
      <w:pPr>
        <w:pBdr>
          <w:top w:val="nil"/>
          <w:left w:val="nil"/>
          <w:bottom w:val="nil"/>
          <w:right w:val="nil"/>
          <w:between w:val="nil"/>
        </w:pBdr>
      </w:pPr>
    </w:p>
    <w:p w14:paraId="4D65522A" w14:textId="77777777" w:rsidR="008E09FD" w:rsidRDefault="00242EE5">
      <w:pPr>
        <w:pBdr>
          <w:top w:val="nil"/>
          <w:left w:val="nil"/>
          <w:bottom w:val="nil"/>
          <w:right w:val="nil"/>
          <w:between w:val="nil"/>
        </w:pBdr>
      </w:pPr>
      <w:r>
        <w:t>En materia del fortalecimiento del Sistema Electrónico de Educación del CONAP, a través de la generación de material de capacitación sobre el sistema electrónico de automatización para usuarios internos y externos.</w:t>
      </w:r>
    </w:p>
    <w:p w14:paraId="430E002F" w14:textId="5AB0573D" w:rsidR="008E09FD" w:rsidRDefault="008E09FD">
      <w:pPr>
        <w:rPr>
          <w:b/>
        </w:rPr>
      </w:pPr>
    </w:p>
    <w:p w14:paraId="3A0FA43D" w14:textId="0C01E245" w:rsidR="00C252FF" w:rsidRDefault="00C252FF">
      <w:pPr>
        <w:rPr>
          <w:b/>
        </w:rPr>
      </w:pPr>
      <w:r>
        <w:rPr>
          <w:b/>
        </w:rPr>
        <w:t>Cuadro No. 10: Cuadro de necesidades para el cumplimiento de la Ley de Simplificación</w:t>
      </w:r>
    </w:p>
    <w:p w14:paraId="344AB979" w14:textId="77777777" w:rsidR="00C252FF" w:rsidRDefault="00C252FF">
      <w:pPr>
        <w:rPr>
          <w:b/>
        </w:rPr>
      </w:pPr>
    </w:p>
    <w:tbl>
      <w:tblPr>
        <w:tblStyle w:val="a7"/>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4080"/>
        <w:gridCol w:w="1800"/>
        <w:gridCol w:w="2400"/>
      </w:tblGrid>
      <w:tr w:rsidR="008E09FD" w:rsidRPr="00C252FF" w14:paraId="76CC883F" w14:textId="77777777">
        <w:trPr>
          <w:trHeight w:val="495"/>
          <w:tblHeader/>
        </w:trPr>
        <w:tc>
          <w:tcPr>
            <w:tcW w:w="639" w:type="dxa"/>
            <w:shd w:val="clear" w:color="auto" w:fill="1F3864"/>
          </w:tcPr>
          <w:p w14:paraId="0B29DD46" w14:textId="77777777" w:rsidR="008E09FD" w:rsidRPr="00C252FF" w:rsidRDefault="00242EE5">
            <w:pPr>
              <w:jc w:val="center"/>
              <w:rPr>
                <w:b/>
                <w:color w:val="FFFFFF"/>
                <w:sz w:val="22"/>
                <w:szCs w:val="22"/>
              </w:rPr>
            </w:pPr>
            <w:r w:rsidRPr="00C252FF">
              <w:rPr>
                <w:b/>
                <w:color w:val="FFFFFF"/>
                <w:sz w:val="22"/>
                <w:szCs w:val="22"/>
              </w:rPr>
              <w:t>No.</w:t>
            </w:r>
          </w:p>
        </w:tc>
        <w:tc>
          <w:tcPr>
            <w:tcW w:w="4080" w:type="dxa"/>
            <w:shd w:val="clear" w:color="auto" w:fill="1F3864"/>
          </w:tcPr>
          <w:p w14:paraId="601A83DF" w14:textId="77777777" w:rsidR="008E09FD" w:rsidRPr="00C252FF" w:rsidRDefault="00242EE5">
            <w:pPr>
              <w:jc w:val="center"/>
              <w:rPr>
                <w:b/>
                <w:color w:val="FFFFFF"/>
                <w:sz w:val="22"/>
                <w:szCs w:val="22"/>
              </w:rPr>
            </w:pPr>
            <w:r w:rsidRPr="00C252FF">
              <w:rPr>
                <w:b/>
                <w:color w:val="FFFFFF"/>
                <w:sz w:val="22"/>
                <w:szCs w:val="22"/>
              </w:rPr>
              <w:t>Detalle</w:t>
            </w:r>
          </w:p>
        </w:tc>
        <w:tc>
          <w:tcPr>
            <w:tcW w:w="1800" w:type="dxa"/>
            <w:shd w:val="clear" w:color="auto" w:fill="1F3864"/>
          </w:tcPr>
          <w:p w14:paraId="7441D9C0" w14:textId="77777777" w:rsidR="008E09FD" w:rsidRPr="00C252FF" w:rsidRDefault="00242EE5">
            <w:pPr>
              <w:jc w:val="center"/>
              <w:rPr>
                <w:b/>
                <w:color w:val="FFFFFF"/>
                <w:sz w:val="22"/>
                <w:szCs w:val="22"/>
              </w:rPr>
            </w:pPr>
            <w:r w:rsidRPr="00C252FF">
              <w:rPr>
                <w:b/>
                <w:color w:val="FFFFFF"/>
                <w:sz w:val="22"/>
                <w:szCs w:val="22"/>
              </w:rPr>
              <w:t>Canti</w:t>
            </w:r>
            <w:r w:rsidRPr="00C252FF">
              <w:rPr>
                <w:b/>
                <w:color w:val="FFFFFF"/>
                <w:sz w:val="22"/>
                <w:szCs w:val="22"/>
              </w:rPr>
              <w:t>dad</w:t>
            </w:r>
          </w:p>
        </w:tc>
        <w:tc>
          <w:tcPr>
            <w:tcW w:w="2400" w:type="dxa"/>
            <w:shd w:val="clear" w:color="auto" w:fill="1F3864"/>
          </w:tcPr>
          <w:p w14:paraId="1D4B8F7E" w14:textId="77777777" w:rsidR="008E09FD" w:rsidRPr="00C252FF" w:rsidRDefault="00242EE5">
            <w:pPr>
              <w:jc w:val="center"/>
              <w:rPr>
                <w:b/>
                <w:color w:val="FFFFFF"/>
                <w:sz w:val="22"/>
                <w:szCs w:val="22"/>
              </w:rPr>
            </w:pPr>
            <w:r w:rsidRPr="00C252FF">
              <w:rPr>
                <w:b/>
                <w:color w:val="FFFFFF"/>
                <w:sz w:val="22"/>
                <w:szCs w:val="22"/>
              </w:rPr>
              <w:t>Costo aproximado año (Q)</w:t>
            </w:r>
          </w:p>
        </w:tc>
      </w:tr>
      <w:tr w:rsidR="008E09FD" w:rsidRPr="00C252FF" w14:paraId="6EDDB8A8" w14:textId="77777777">
        <w:tc>
          <w:tcPr>
            <w:tcW w:w="639" w:type="dxa"/>
          </w:tcPr>
          <w:p w14:paraId="1F93D0ED" w14:textId="77777777" w:rsidR="008E09FD" w:rsidRPr="00C252FF" w:rsidRDefault="00242EE5">
            <w:pPr>
              <w:jc w:val="center"/>
              <w:rPr>
                <w:b/>
                <w:sz w:val="22"/>
                <w:szCs w:val="22"/>
              </w:rPr>
            </w:pPr>
            <w:r w:rsidRPr="00C252FF">
              <w:rPr>
                <w:b/>
                <w:sz w:val="22"/>
                <w:szCs w:val="22"/>
              </w:rPr>
              <w:t>1</w:t>
            </w:r>
          </w:p>
        </w:tc>
        <w:tc>
          <w:tcPr>
            <w:tcW w:w="4080" w:type="dxa"/>
          </w:tcPr>
          <w:p w14:paraId="04C2C747" w14:textId="77777777" w:rsidR="008E09FD" w:rsidRPr="00C252FF" w:rsidRDefault="00242EE5">
            <w:pPr>
              <w:rPr>
                <w:sz w:val="22"/>
                <w:szCs w:val="22"/>
              </w:rPr>
            </w:pPr>
            <w:r w:rsidRPr="00C252FF">
              <w:rPr>
                <w:sz w:val="22"/>
                <w:szCs w:val="22"/>
              </w:rPr>
              <w:t>Desarrolladores de software</w:t>
            </w:r>
          </w:p>
        </w:tc>
        <w:tc>
          <w:tcPr>
            <w:tcW w:w="1800" w:type="dxa"/>
          </w:tcPr>
          <w:p w14:paraId="3F63A498" w14:textId="77777777" w:rsidR="008E09FD" w:rsidRPr="00C252FF" w:rsidRDefault="00242EE5">
            <w:pPr>
              <w:rPr>
                <w:sz w:val="22"/>
                <w:szCs w:val="22"/>
              </w:rPr>
            </w:pPr>
            <w:r w:rsidRPr="00C252FF">
              <w:rPr>
                <w:sz w:val="22"/>
                <w:szCs w:val="22"/>
              </w:rPr>
              <w:t xml:space="preserve">2 </w:t>
            </w:r>
            <w:r w:rsidRPr="00C252FF">
              <w:rPr>
                <w:sz w:val="22"/>
                <w:szCs w:val="22"/>
              </w:rPr>
              <w:t>p</w:t>
            </w:r>
            <w:r w:rsidRPr="00C252FF">
              <w:rPr>
                <w:sz w:val="22"/>
                <w:szCs w:val="22"/>
              </w:rPr>
              <w:t>rogramadores</w:t>
            </w:r>
          </w:p>
        </w:tc>
        <w:tc>
          <w:tcPr>
            <w:tcW w:w="2400" w:type="dxa"/>
          </w:tcPr>
          <w:p w14:paraId="6CAE1EBA" w14:textId="77777777" w:rsidR="008E09FD" w:rsidRPr="00C252FF" w:rsidRDefault="00242EE5">
            <w:pPr>
              <w:jc w:val="center"/>
              <w:rPr>
                <w:sz w:val="22"/>
                <w:szCs w:val="22"/>
              </w:rPr>
            </w:pPr>
            <w:r w:rsidRPr="00C252FF">
              <w:rPr>
                <w:sz w:val="22"/>
                <w:szCs w:val="22"/>
              </w:rPr>
              <w:t>Q120,000.00</w:t>
            </w:r>
          </w:p>
        </w:tc>
      </w:tr>
      <w:tr w:rsidR="008E09FD" w:rsidRPr="00C252FF" w14:paraId="15E208E3" w14:textId="77777777">
        <w:tc>
          <w:tcPr>
            <w:tcW w:w="639" w:type="dxa"/>
          </w:tcPr>
          <w:p w14:paraId="4B02053C" w14:textId="77777777" w:rsidR="008E09FD" w:rsidRPr="00C252FF" w:rsidRDefault="00242EE5">
            <w:pPr>
              <w:jc w:val="center"/>
              <w:rPr>
                <w:b/>
                <w:sz w:val="22"/>
                <w:szCs w:val="22"/>
              </w:rPr>
            </w:pPr>
            <w:r w:rsidRPr="00C252FF">
              <w:rPr>
                <w:b/>
                <w:sz w:val="22"/>
                <w:szCs w:val="22"/>
              </w:rPr>
              <w:t>2</w:t>
            </w:r>
          </w:p>
        </w:tc>
        <w:tc>
          <w:tcPr>
            <w:tcW w:w="4080" w:type="dxa"/>
          </w:tcPr>
          <w:p w14:paraId="278FA08C" w14:textId="77777777" w:rsidR="008E09FD" w:rsidRPr="00C252FF" w:rsidRDefault="00242EE5">
            <w:pPr>
              <w:rPr>
                <w:sz w:val="22"/>
                <w:szCs w:val="22"/>
              </w:rPr>
            </w:pPr>
            <w:r w:rsidRPr="00C252FF">
              <w:rPr>
                <w:sz w:val="22"/>
                <w:szCs w:val="22"/>
              </w:rPr>
              <w:t xml:space="preserve">Adquisición de servicio en la nube, seguridad informática. </w:t>
            </w:r>
          </w:p>
        </w:tc>
        <w:tc>
          <w:tcPr>
            <w:tcW w:w="1800" w:type="dxa"/>
          </w:tcPr>
          <w:p w14:paraId="4C0ED4DA" w14:textId="77777777" w:rsidR="008E09FD" w:rsidRPr="00C252FF" w:rsidRDefault="00242EE5">
            <w:pPr>
              <w:rPr>
                <w:sz w:val="22"/>
                <w:szCs w:val="22"/>
              </w:rPr>
            </w:pPr>
            <w:r w:rsidRPr="00C252FF">
              <w:rPr>
                <w:sz w:val="22"/>
                <w:szCs w:val="22"/>
              </w:rPr>
              <w:t>12 meses</w:t>
            </w:r>
          </w:p>
        </w:tc>
        <w:tc>
          <w:tcPr>
            <w:tcW w:w="2400" w:type="dxa"/>
          </w:tcPr>
          <w:p w14:paraId="70089FA9" w14:textId="77777777" w:rsidR="008E09FD" w:rsidRPr="00C252FF" w:rsidRDefault="00242EE5">
            <w:pPr>
              <w:jc w:val="center"/>
              <w:rPr>
                <w:sz w:val="22"/>
                <w:szCs w:val="22"/>
              </w:rPr>
            </w:pPr>
            <w:r w:rsidRPr="00C252FF">
              <w:rPr>
                <w:sz w:val="22"/>
                <w:szCs w:val="22"/>
              </w:rPr>
              <w:t>Q100,000.00</w:t>
            </w:r>
          </w:p>
        </w:tc>
      </w:tr>
      <w:tr w:rsidR="008E09FD" w:rsidRPr="00C252FF" w14:paraId="1C2A48A5" w14:textId="77777777">
        <w:tc>
          <w:tcPr>
            <w:tcW w:w="639" w:type="dxa"/>
          </w:tcPr>
          <w:p w14:paraId="1B7BB4EC" w14:textId="77777777" w:rsidR="008E09FD" w:rsidRPr="00C252FF" w:rsidRDefault="00242EE5">
            <w:pPr>
              <w:jc w:val="center"/>
              <w:rPr>
                <w:b/>
                <w:sz w:val="22"/>
                <w:szCs w:val="22"/>
              </w:rPr>
            </w:pPr>
            <w:r w:rsidRPr="00C252FF">
              <w:rPr>
                <w:b/>
                <w:sz w:val="22"/>
                <w:szCs w:val="22"/>
              </w:rPr>
              <w:t>3</w:t>
            </w:r>
          </w:p>
        </w:tc>
        <w:tc>
          <w:tcPr>
            <w:tcW w:w="4080" w:type="dxa"/>
          </w:tcPr>
          <w:p w14:paraId="73D88E02" w14:textId="77777777" w:rsidR="008E09FD" w:rsidRPr="00C252FF" w:rsidRDefault="00242EE5">
            <w:pPr>
              <w:rPr>
                <w:sz w:val="22"/>
                <w:szCs w:val="22"/>
              </w:rPr>
            </w:pPr>
            <w:r w:rsidRPr="00C252FF">
              <w:rPr>
                <w:sz w:val="22"/>
                <w:szCs w:val="22"/>
              </w:rPr>
              <w:t>Correo electrónico Institucional (Gmail Business $10.80 USD/usuario/mes)</w:t>
            </w:r>
          </w:p>
        </w:tc>
        <w:tc>
          <w:tcPr>
            <w:tcW w:w="1800" w:type="dxa"/>
          </w:tcPr>
          <w:p w14:paraId="55CCDF7B" w14:textId="77777777" w:rsidR="008E09FD" w:rsidRPr="00C252FF" w:rsidRDefault="00242EE5">
            <w:pPr>
              <w:rPr>
                <w:sz w:val="22"/>
                <w:szCs w:val="22"/>
              </w:rPr>
            </w:pPr>
            <w:r w:rsidRPr="00C252FF">
              <w:rPr>
                <w:sz w:val="22"/>
                <w:szCs w:val="22"/>
              </w:rPr>
              <w:t>550 cuentas</w:t>
            </w:r>
          </w:p>
        </w:tc>
        <w:tc>
          <w:tcPr>
            <w:tcW w:w="2400" w:type="dxa"/>
          </w:tcPr>
          <w:p w14:paraId="2FA65C28" w14:textId="77777777" w:rsidR="008E09FD" w:rsidRPr="00C252FF" w:rsidRDefault="00242EE5">
            <w:pPr>
              <w:jc w:val="center"/>
              <w:rPr>
                <w:sz w:val="22"/>
                <w:szCs w:val="22"/>
              </w:rPr>
            </w:pPr>
            <w:r w:rsidRPr="00C252FF">
              <w:rPr>
                <w:sz w:val="22"/>
                <w:szCs w:val="22"/>
              </w:rPr>
              <w:t>Q500,000.00</w:t>
            </w:r>
          </w:p>
        </w:tc>
      </w:tr>
      <w:tr w:rsidR="008E09FD" w:rsidRPr="00C252FF" w14:paraId="3109EA9F" w14:textId="77777777">
        <w:tc>
          <w:tcPr>
            <w:tcW w:w="639" w:type="dxa"/>
          </w:tcPr>
          <w:p w14:paraId="1D319AD0" w14:textId="77777777" w:rsidR="008E09FD" w:rsidRPr="00C252FF" w:rsidRDefault="00242EE5">
            <w:pPr>
              <w:jc w:val="center"/>
              <w:rPr>
                <w:b/>
                <w:sz w:val="22"/>
                <w:szCs w:val="22"/>
              </w:rPr>
            </w:pPr>
            <w:r w:rsidRPr="00C252FF">
              <w:rPr>
                <w:b/>
                <w:sz w:val="22"/>
                <w:szCs w:val="22"/>
              </w:rPr>
              <w:t>4</w:t>
            </w:r>
          </w:p>
        </w:tc>
        <w:tc>
          <w:tcPr>
            <w:tcW w:w="4080" w:type="dxa"/>
          </w:tcPr>
          <w:p w14:paraId="130CF23C" w14:textId="77777777" w:rsidR="008E09FD" w:rsidRPr="00C252FF" w:rsidRDefault="00242EE5">
            <w:pPr>
              <w:rPr>
                <w:sz w:val="22"/>
                <w:szCs w:val="22"/>
              </w:rPr>
            </w:pPr>
            <w:r w:rsidRPr="00C252FF">
              <w:rPr>
                <w:sz w:val="22"/>
                <w:szCs w:val="22"/>
              </w:rPr>
              <w:t>Computadoras de escritorio (</w:t>
            </w:r>
            <w:proofErr w:type="spellStart"/>
            <w:r w:rsidRPr="00C252FF">
              <w:rPr>
                <w:sz w:val="22"/>
                <w:szCs w:val="22"/>
              </w:rPr>
              <w:t>windows</w:t>
            </w:r>
            <w:proofErr w:type="spellEnd"/>
            <w:r w:rsidRPr="00C252FF">
              <w:rPr>
                <w:sz w:val="22"/>
                <w:szCs w:val="22"/>
              </w:rPr>
              <w:t xml:space="preserve"> 10 profesional, </w:t>
            </w:r>
            <w:r w:rsidRPr="00C252FF">
              <w:rPr>
                <w:sz w:val="22"/>
                <w:szCs w:val="22"/>
              </w:rPr>
              <w:t>8GB</w:t>
            </w:r>
            <w:r w:rsidRPr="00C252FF">
              <w:rPr>
                <w:sz w:val="22"/>
                <w:szCs w:val="22"/>
              </w:rPr>
              <w:t xml:space="preserve"> RAM, monitor de 15 pulgadas, disco duro de 1 TB, procesador Intel i5 de última generación con UPS)</w:t>
            </w:r>
          </w:p>
        </w:tc>
        <w:tc>
          <w:tcPr>
            <w:tcW w:w="1800" w:type="dxa"/>
          </w:tcPr>
          <w:p w14:paraId="72B5A503" w14:textId="77777777" w:rsidR="008E09FD" w:rsidRPr="00C252FF" w:rsidRDefault="00242EE5">
            <w:pPr>
              <w:rPr>
                <w:sz w:val="22"/>
                <w:szCs w:val="22"/>
              </w:rPr>
            </w:pPr>
            <w:r w:rsidRPr="00C252FF">
              <w:rPr>
                <w:sz w:val="22"/>
                <w:szCs w:val="22"/>
              </w:rPr>
              <w:t>3</w:t>
            </w:r>
            <w:r w:rsidRPr="00C252FF">
              <w:rPr>
                <w:sz w:val="22"/>
                <w:szCs w:val="22"/>
              </w:rPr>
              <w:t>00</w:t>
            </w:r>
          </w:p>
        </w:tc>
        <w:tc>
          <w:tcPr>
            <w:tcW w:w="2400" w:type="dxa"/>
          </w:tcPr>
          <w:p w14:paraId="3D884D4A" w14:textId="77777777" w:rsidR="008E09FD" w:rsidRPr="00C252FF" w:rsidRDefault="00242EE5">
            <w:pPr>
              <w:jc w:val="center"/>
              <w:rPr>
                <w:sz w:val="22"/>
                <w:szCs w:val="22"/>
              </w:rPr>
            </w:pPr>
            <w:r w:rsidRPr="00C252FF">
              <w:rPr>
                <w:sz w:val="22"/>
                <w:szCs w:val="22"/>
              </w:rPr>
              <w:t>Q1,800,000.00</w:t>
            </w:r>
          </w:p>
        </w:tc>
      </w:tr>
      <w:tr w:rsidR="008E09FD" w:rsidRPr="00C252FF" w14:paraId="44B65427" w14:textId="77777777">
        <w:tc>
          <w:tcPr>
            <w:tcW w:w="639" w:type="dxa"/>
          </w:tcPr>
          <w:p w14:paraId="647AAE53" w14:textId="77777777" w:rsidR="008E09FD" w:rsidRPr="00C252FF" w:rsidRDefault="00242EE5">
            <w:pPr>
              <w:jc w:val="center"/>
              <w:rPr>
                <w:b/>
                <w:sz w:val="22"/>
                <w:szCs w:val="22"/>
              </w:rPr>
            </w:pPr>
            <w:r w:rsidRPr="00C252FF">
              <w:rPr>
                <w:b/>
                <w:sz w:val="22"/>
                <w:szCs w:val="22"/>
              </w:rPr>
              <w:t>5</w:t>
            </w:r>
          </w:p>
        </w:tc>
        <w:tc>
          <w:tcPr>
            <w:tcW w:w="4080" w:type="dxa"/>
          </w:tcPr>
          <w:p w14:paraId="517E9AD1" w14:textId="77777777" w:rsidR="008E09FD" w:rsidRPr="00C252FF" w:rsidRDefault="00242EE5">
            <w:pPr>
              <w:rPr>
                <w:sz w:val="22"/>
                <w:szCs w:val="22"/>
              </w:rPr>
            </w:pPr>
            <w:r w:rsidRPr="00C252FF">
              <w:rPr>
                <w:sz w:val="22"/>
                <w:szCs w:val="22"/>
              </w:rPr>
              <w:t xml:space="preserve">Computadoras portátiles (pantalla de 15 pulgadas, </w:t>
            </w:r>
            <w:proofErr w:type="spellStart"/>
            <w:r w:rsidRPr="00C252FF">
              <w:rPr>
                <w:sz w:val="22"/>
                <w:szCs w:val="22"/>
              </w:rPr>
              <w:t>windows</w:t>
            </w:r>
            <w:proofErr w:type="spellEnd"/>
            <w:r w:rsidRPr="00C252FF">
              <w:rPr>
                <w:sz w:val="22"/>
                <w:szCs w:val="22"/>
              </w:rPr>
              <w:t xml:space="preserve"> 10 profesional, </w:t>
            </w:r>
            <w:r w:rsidRPr="00C252FF">
              <w:rPr>
                <w:sz w:val="22"/>
                <w:szCs w:val="22"/>
              </w:rPr>
              <w:t>8GB</w:t>
            </w:r>
            <w:r w:rsidRPr="00C252FF">
              <w:rPr>
                <w:sz w:val="22"/>
                <w:szCs w:val="22"/>
              </w:rPr>
              <w:t xml:space="preserve"> RAM, disco duro de 1 TB, procesador Intel i5 de última generación con maletín tipo mochila)</w:t>
            </w:r>
          </w:p>
        </w:tc>
        <w:tc>
          <w:tcPr>
            <w:tcW w:w="1800" w:type="dxa"/>
          </w:tcPr>
          <w:p w14:paraId="010616A7" w14:textId="77777777" w:rsidR="008E09FD" w:rsidRPr="00C252FF" w:rsidRDefault="00242EE5">
            <w:pPr>
              <w:rPr>
                <w:sz w:val="22"/>
                <w:szCs w:val="22"/>
              </w:rPr>
            </w:pPr>
            <w:r w:rsidRPr="00C252FF">
              <w:rPr>
                <w:sz w:val="22"/>
                <w:szCs w:val="22"/>
              </w:rPr>
              <w:t>150</w:t>
            </w:r>
          </w:p>
        </w:tc>
        <w:tc>
          <w:tcPr>
            <w:tcW w:w="2400" w:type="dxa"/>
          </w:tcPr>
          <w:p w14:paraId="619FA629" w14:textId="77777777" w:rsidR="008E09FD" w:rsidRPr="00C252FF" w:rsidRDefault="00242EE5">
            <w:pPr>
              <w:jc w:val="center"/>
              <w:rPr>
                <w:sz w:val="22"/>
                <w:szCs w:val="22"/>
              </w:rPr>
            </w:pPr>
            <w:r w:rsidRPr="00C252FF">
              <w:rPr>
                <w:sz w:val="22"/>
                <w:szCs w:val="22"/>
              </w:rPr>
              <w:t>900,000.00</w:t>
            </w:r>
          </w:p>
        </w:tc>
      </w:tr>
      <w:tr w:rsidR="008E09FD" w:rsidRPr="00C252FF" w14:paraId="33EFA63F" w14:textId="77777777">
        <w:tc>
          <w:tcPr>
            <w:tcW w:w="639" w:type="dxa"/>
          </w:tcPr>
          <w:p w14:paraId="21C738A2" w14:textId="77777777" w:rsidR="008E09FD" w:rsidRPr="00C252FF" w:rsidRDefault="00242EE5">
            <w:pPr>
              <w:jc w:val="center"/>
              <w:rPr>
                <w:b/>
                <w:sz w:val="22"/>
                <w:szCs w:val="22"/>
              </w:rPr>
            </w:pPr>
            <w:r w:rsidRPr="00C252FF">
              <w:rPr>
                <w:b/>
                <w:sz w:val="22"/>
                <w:szCs w:val="22"/>
              </w:rPr>
              <w:t>6</w:t>
            </w:r>
          </w:p>
        </w:tc>
        <w:tc>
          <w:tcPr>
            <w:tcW w:w="4080" w:type="dxa"/>
          </w:tcPr>
          <w:p w14:paraId="72D457DF" w14:textId="77777777" w:rsidR="008E09FD" w:rsidRPr="00C252FF" w:rsidRDefault="00242EE5">
            <w:pPr>
              <w:rPr>
                <w:sz w:val="22"/>
                <w:szCs w:val="22"/>
              </w:rPr>
            </w:pPr>
            <w:r w:rsidRPr="00C252FF">
              <w:rPr>
                <w:sz w:val="22"/>
                <w:szCs w:val="22"/>
              </w:rPr>
              <w:t>Instalación de red y servidores regionales</w:t>
            </w:r>
          </w:p>
        </w:tc>
        <w:tc>
          <w:tcPr>
            <w:tcW w:w="1800" w:type="dxa"/>
          </w:tcPr>
          <w:p w14:paraId="573BE89E" w14:textId="77777777" w:rsidR="008E09FD" w:rsidRPr="00C252FF" w:rsidRDefault="00242EE5">
            <w:pPr>
              <w:rPr>
                <w:sz w:val="22"/>
                <w:szCs w:val="22"/>
              </w:rPr>
            </w:pPr>
            <w:r w:rsidRPr="00C252FF">
              <w:rPr>
                <w:sz w:val="22"/>
                <w:szCs w:val="22"/>
              </w:rPr>
              <w:t>10</w:t>
            </w:r>
          </w:p>
        </w:tc>
        <w:tc>
          <w:tcPr>
            <w:tcW w:w="2400" w:type="dxa"/>
          </w:tcPr>
          <w:p w14:paraId="3057D0BD" w14:textId="77777777" w:rsidR="008E09FD" w:rsidRPr="00C252FF" w:rsidRDefault="00242EE5">
            <w:pPr>
              <w:jc w:val="center"/>
              <w:rPr>
                <w:sz w:val="22"/>
                <w:szCs w:val="22"/>
              </w:rPr>
            </w:pPr>
            <w:r w:rsidRPr="00C252FF">
              <w:rPr>
                <w:sz w:val="22"/>
                <w:szCs w:val="22"/>
              </w:rPr>
              <w:t>240,000.00</w:t>
            </w:r>
          </w:p>
        </w:tc>
      </w:tr>
      <w:tr w:rsidR="008E09FD" w:rsidRPr="00C252FF" w14:paraId="2F16DDE1" w14:textId="77777777">
        <w:tc>
          <w:tcPr>
            <w:tcW w:w="6519" w:type="dxa"/>
            <w:gridSpan w:val="3"/>
          </w:tcPr>
          <w:p w14:paraId="0BC99296" w14:textId="77777777" w:rsidR="008E09FD" w:rsidRPr="00C252FF" w:rsidRDefault="00242EE5">
            <w:pPr>
              <w:jc w:val="center"/>
              <w:rPr>
                <w:b/>
                <w:sz w:val="22"/>
                <w:szCs w:val="22"/>
              </w:rPr>
            </w:pPr>
            <w:r w:rsidRPr="00C252FF">
              <w:rPr>
                <w:b/>
                <w:sz w:val="22"/>
                <w:szCs w:val="22"/>
              </w:rPr>
              <w:t>Total</w:t>
            </w:r>
          </w:p>
        </w:tc>
        <w:tc>
          <w:tcPr>
            <w:tcW w:w="2400" w:type="dxa"/>
          </w:tcPr>
          <w:p w14:paraId="4F0933D9" w14:textId="77777777" w:rsidR="008E09FD" w:rsidRPr="00C252FF" w:rsidRDefault="00242EE5">
            <w:pPr>
              <w:jc w:val="center"/>
              <w:rPr>
                <w:b/>
                <w:sz w:val="22"/>
                <w:szCs w:val="22"/>
              </w:rPr>
            </w:pPr>
            <w:r w:rsidRPr="00C252FF">
              <w:rPr>
                <w:b/>
                <w:sz w:val="22"/>
                <w:szCs w:val="22"/>
              </w:rPr>
              <w:t>Q3,460,00.00</w:t>
            </w:r>
          </w:p>
        </w:tc>
      </w:tr>
    </w:tbl>
    <w:p w14:paraId="1B4AD69C" w14:textId="77777777" w:rsidR="008E09FD" w:rsidRDefault="00242EE5">
      <w:r>
        <w:rPr>
          <w:b/>
          <w:i/>
        </w:rPr>
        <w:t>Fuente:</w:t>
      </w:r>
      <w:r>
        <w:t xml:space="preserve"> </w:t>
      </w:r>
      <w:r>
        <w:rPr>
          <w:i/>
        </w:rPr>
        <w:t>Consejo Nacional de Áreas Protegidas -CONAP-, 2021.</w:t>
      </w:r>
    </w:p>
    <w:p w14:paraId="2117D84B" w14:textId="77777777" w:rsidR="008E09FD" w:rsidRDefault="008E09FD">
      <w:pPr>
        <w:pBdr>
          <w:top w:val="nil"/>
          <w:left w:val="nil"/>
          <w:bottom w:val="nil"/>
          <w:right w:val="nil"/>
          <w:between w:val="nil"/>
        </w:pBdr>
      </w:pPr>
    </w:p>
    <w:p w14:paraId="2AD182E0" w14:textId="77777777" w:rsidR="008E09FD" w:rsidRDefault="00242EE5">
      <w:pPr>
        <w:pBdr>
          <w:top w:val="nil"/>
          <w:left w:val="nil"/>
          <w:bottom w:val="nil"/>
          <w:right w:val="nil"/>
          <w:between w:val="nil"/>
        </w:pBdr>
      </w:pPr>
      <w:r>
        <w:t xml:space="preserve">Como parte de las adquisiciones del Ejercicio fiscal 2021 y en base al requerimiento del cuadro anterior a través de la modalidad de compra Cotización denominada </w:t>
      </w:r>
      <w:hyperlink r:id="rId11">
        <w:r>
          <w:t>ADQUISICIÓN DE COMPUTADORAS DE ESCRITORIO Y COMPUTADORAS PORTÁTILES PARA OFICINAS CENTRALES Y REGIONALES DEL CONSEJO NACIONAL DE ÁREAS PROTEGIDAS</w:t>
        </w:r>
      </w:hyperlink>
      <w:r>
        <w:t xml:space="preserve"> por un valor Q. 763,500.00 se adjudica el Evento el Proveedor “DATAFLEX, S.</w:t>
      </w:r>
      <w:r>
        <w:t xml:space="preserve">A.”, según contrato 36-2021 y su Acuerdo Administrativo de Aprobación AC-EV-2021-111”, tomando en consideración para el presente ejercicio fiscal se buscarán las disponibilidades presupuestarias y financieras para cubrir parte de los gastos programados en </w:t>
      </w:r>
      <w:r>
        <w:t>cumplimiento a la Ley de Simplificación de Trámites.</w:t>
      </w:r>
    </w:p>
    <w:p w14:paraId="429685BF" w14:textId="77777777" w:rsidR="008E09FD" w:rsidRDefault="008E09FD">
      <w:pPr>
        <w:pBdr>
          <w:top w:val="nil"/>
          <w:left w:val="nil"/>
          <w:bottom w:val="nil"/>
          <w:right w:val="nil"/>
          <w:between w:val="nil"/>
        </w:pBdr>
        <w:rPr>
          <w:b/>
        </w:rPr>
      </w:pPr>
    </w:p>
    <w:p w14:paraId="2395B6F9" w14:textId="5BB680D5" w:rsidR="008E09FD" w:rsidRDefault="00242EE5">
      <w:pPr>
        <w:pStyle w:val="Ttulo1"/>
        <w:numPr>
          <w:ilvl w:val="0"/>
          <w:numId w:val="10"/>
        </w:numPr>
      </w:pPr>
      <w:bookmarkStart w:id="21" w:name="_jk5ahzzfatzo" w:colFirst="0" w:colLast="0"/>
      <w:bookmarkEnd w:id="21"/>
      <w:r>
        <w:t>CRONOGRAMA DE TRABAJO (</w:t>
      </w:r>
      <w:r w:rsidR="00C252FF">
        <w:t>de acuerdo con el</w:t>
      </w:r>
      <w:r>
        <w:t xml:space="preserve"> tiempo establecido por la Ley</w:t>
      </w:r>
      <w:r>
        <w:t>)</w:t>
      </w:r>
    </w:p>
    <w:p w14:paraId="419925FB" w14:textId="5A83CCED" w:rsidR="008E09FD" w:rsidRDefault="00242EE5">
      <w:pPr>
        <w:pBdr>
          <w:top w:val="nil"/>
          <w:left w:val="nil"/>
          <w:bottom w:val="nil"/>
          <w:right w:val="nil"/>
          <w:between w:val="nil"/>
        </w:pBdr>
      </w:pPr>
      <w:r>
        <w:t xml:space="preserve">A </w:t>
      </w:r>
      <w:r w:rsidR="00C252FF">
        <w:t>continuación,</w:t>
      </w:r>
      <w:r>
        <w:t xml:space="preserve"> se presentan las actividades que se han programado para llevar a cabo el proceso de implementación de la Ley para la Si</w:t>
      </w:r>
      <w:r>
        <w:t xml:space="preserve">mplificación de Requisitos y Trámites Administrativos: </w:t>
      </w:r>
    </w:p>
    <w:p w14:paraId="2B52D884" w14:textId="3F5234E0" w:rsidR="008E09FD" w:rsidRDefault="008E09FD">
      <w:pPr>
        <w:pBdr>
          <w:top w:val="nil"/>
          <w:left w:val="nil"/>
          <w:bottom w:val="nil"/>
          <w:right w:val="nil"/>
          <w:between w:val="nil"/>
        </w:pBdr>
      </w:pPr>
    </w:p>
    <w:p w14:paraId="4FC35DF9" w14:textId="4D9EA2FD" w:rsidR="00C252FF" w:rsidRDefault="00C252FF">
      <w:pPr>
        <w:pBdr>
          <w:top w:val="nil"/>
          <w:left w:val="nil"/>
          <w:bottom w:val="nil"/>
          <w:right w:val="nil"/>
          <w:between w:val="nil"/>
        </w:pBdr>
      </w:pPr>
      <w:r>
        <w:t>Cuadro No. 11: Cronograma de trabajo</w:t>
      </w:r>
    </w:p>
    <w:p w14:paraId="2448FAA0" w14:textId="77777777" w:rsidR="008E09FD" w:rsidRDefault="008E09FD">
      <w:pPr>
        <w:pBdr>
          <w:top w:val="nil"/>
          <w:left w:val="nil"/>
          <w:bottom w:val="nil"/>
          <w:right w:val="nil"/>
          <w:between w:val="nil"/>
        </w:pBdr>
      </w:pPr>
    </w:p>
    <w:tbl>
      <w:tblPr>
        <w:tblStyle w:val="a8"/>
        <w:tblW w:w="8840" w:type="dxa"/>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Look w:val="0600" w:firstRow="0" w:lastRow="0" w:firstColumn="0" w:lastColumn="0" w:noHBand="1" w:noVBand="1"/>
      </w:tblPr>
      <w:tblGrid>
        <w:gridCol w:w="3506"/>
        <w:gridCol w:w="1910"/>
        <w:gridCol w:w="1505"/>
        <w:gridCol w:w="984"/>
        <w:gridCol w:w="935"/>
      </w:tblGrid>
      <w:tr w:rsidR="008E09FD" w14:paraId="44AA3CD1" w14:textId="77777777">
        <w:trPr>
          <w:trHeight w:val="349"/>
          <w:tblHeader/>
        </w:trPr>
        <w:tc>
          <w:tcPr>
            <w:tcW w:w="3505" w:type="dxa"/>
            <w:tcBorders>
              <w:top w:val="single" w:sz="8" w:space="0" w:color="00000A"/>
              <w:left w:val="single" w:sz="8" w:space="0" w:color="00000A"/>
              <w:bottom w:val="single" w:sz="8" w:space="0" w:color="00000A"/>
              <w:right w:val="single" w:sz="8" w:space="0" w:color="00000A"/>
            </w:tcBorders>
            <w:shd w:val="clear" w:color="auto" w:fill="1F3864"/>
            <w:tcMar>
              <w:top w:w="0" w:type="dxa"/>
              <w:left w:w="40" w:type="dxa"/>
              <w:bottom w:w="0" w:type="dxa"/>
              <w:right w:w="40" w:type="dxa"/>
            </w:tcMar>
            <w:vAlign w:val="center"/>
          </w:tcPr>
          <w:p w14:paraId="1EC38838" w14:textId="77777777" w:rsidR="008E09FD" w:rsidRDefault="00242EE5">
            <w:pPr>
              <w:widowControl w:val="0"/>
              <w:jc w:val="center"/>
              <w:rPr>
                <w:sz w:val="22"/>
                <w:szCs w:val="22"/>
              </w:rPr>
            </w:pPr>
            <w:r>
              <w:rPr>
                <w:b/>
                <w:color w:val="FFFFFF"/>
                <w:sz w:val="22"/>
                <w:szCs w:val="22"/>
              </w:rPr>
              <w:t>TAREA</w:t>
            </w:r>
          </w:p>
        </w:tc>
        <w:tc>
          <w:tcPr>
            <w:tcW w:w="1909" w:type="dxa"/>
            <w:tcBorders>
              <w:top w:val="single" w:sz="8" w:space="0" w:color="00000A"/>
              <w:left w:val="single" w:sz="8" w:space="0" w:color="00000A"/>
              <w:bottom w:val="single" w:sz="8" w:space="0" w:color="00000A"/>
              <w:right w:val="single" w:sz="8" w:space="0" w:color="00000A"/>
            </w:tcBorders>
            <w:shd w:val="clear" w:color="auto" w:fill="1F3864"/>
            <w:tcMar>
              <w:top w:w="0" w:type="dxa"/>
              <w:left w:w="40" w:type="dxa"/>
              <w:bottom w:w="0" w:type="dxa"/>
              <w:right w:w="40" w:type="dxa"/>
            </w:tcMar>
            <w:vAlign w:val="center"/>
          </w:tcPr>
          <w:p w14:paraId="4E4D99BE" w14:textId="77777777" w:rsidR="008E09FD" w:rsidRDefault="00242EE5">
            <w:pPr>
              <w:widowControl w:val="0"/>
              <w:jc w:val="center"/>
              <w:rPr>
                <w:sz w:val="22"/>
                <w:szCs w:val="22"/>
              </w:rPr>
            </w:pPr>
            <w:r>
              <w:rPr>
                <w:b/>
                <w:color w:val="FFFFFF"/>
                <w:sz w:val="22"/>
                <w:szCs w:val="22"/>
              </w:rPr>
              <w:t>RESPONSABLE</w:t>
            </w:r>
          </w:p>
        </w:tc>
        <w:tc>
          <w:tcPr>
            <w:tcW w:w="1504" w:type="dxa"/>
            <w:tcBorders>
              <w:top w:val="single" w:sz="8" w:space="0" w:color="00000A"/>
              <w:left w:val="single" w:sz="8" w:space="0" w:color="00000A"/>
              <w:bottom w:val="single" w:sz="8" w:space="0" w:color="00000A"/>
              <w:right w:val="single" w:sz="8" w:space="0" w:color="00000A"/>
            </w:tcBorders>
            <w:shd w:val="clear" w:color="auto" w:fill="1F3864"/>
            <w:tcMar>
              <w:top w:w="0" w:type="dxa"/>
              <w:left w:w="40" w:type="dxa"/>
              <w:bottom w:w="0" w:type="dxa"/>
              <w:right w:w="40" w:type="dxa"/>
            </w:tcMar>
            <w:vAlign w:val="center"/>
          </w:tcPr>
          <w:p w14:paraId="12100038" w14:textId="77777777" w:rsidR="008E09FD" w:rsidRDefault="00242EE5">
            <w:pPr>
              <w:widowControl w:val="0"/>
              <w:jc w:val="center"/>
              <w:rPr>
                <w:sz w:val="22"/>
                <w:szCs w:val="22"/>
              </w:rPr>
            </w:pPr>
            <w:r>
              <w:rPr>
                <w:b/>
                <w:color w:val="FFFFFF"/>
                <w:sz w:val="22"/>
                <w:szCs w:val="22"/>
              </w:rPr>
              <w:t>PROGRESO</w:t>
            </w:r>
          </w:p>
        </w:tc>
        <w:tc>
          <w:tcPr>
            <w:tcW w:w="984" w:type="dxa"/>
            <w:tcBorders>
              <w:top w:val="single" w:sz="8" w:space="0" w:color="00000A"/>
              <w:left w:val="single" w:sz="8" w:space="0" w:color="00000A"/>
              <w:bottom w:val="single" w:sz="8" w:space="0" w:color="00000A"/>
              <w:right w:val="single" w:sz="8" w:space="0" w:color="00000A"/>
            </w:tcBorders>
            <w:shd w:val="clear" w:color="auto" w:fill="1F3864"/>
            <w:tcMar>
              <w:top w:w="0" w:type="dxa"/>
              <w:left w:w="40" w:type="dxa"/>
              <w:bottom w:w="0" w:type="dxa"/>
              <w:right w:w="40" w:type="dxa"/>
            </w:tcMar>
            <w:vAlign w:val="center"/>
          </w:tcPr>
          <w:p w14:paraId="0AE510EE" w14:textId="77777777" w:rsidR="008E09FD" w:rsidRDefault="00242EE5">
            <w:pPr>
              <w:widowControl w:val="0"/>
              <w:jc w:val="center"/>
              <w:rPr>
                <w:sz w:val="22"/>
                <w:szCs w:val="22"/>
              </w:rPr>
            </w:pPr>
            <w:r>
              <w:rPr>
                <w:b/>
                <w:color w:val="FFFFFF"/>
                <w:sz w:val="22"/>
                <w:szCs w:val="22"/>
              </w:rPr>
              <w:t>INICIO</w:t>
            </w:r>
          </w:p>
        </w:tc>
        <w:tc>
          <w:tcPr>
            <w:tcW w:w="935" w:type="dxa"/>
            <w:tcBorders>
              <w:top w:val="single" w:sz="8" w:space="0" w:color="00000A"/>
              <w:left w:val="single" w:sz="8" w:space="0" w:color="00000A"/>
              <w:bottom w:val="single" w:sz="8" w:space="0" w:color="00000A"/>
              <w:right w:val="single" w:sz="8" w:space="0" w:color="00000A"/>
            </w:tcBorders>
            <w:shd w:val="clear" w:color="auto" w:fill="1F3864"/>
            <w:tcMar>
              <w:top w:w="0" w:type="dxa"/>
              <w:left w:w="40" w:type="dxa"/>
              <w:bottom w:w="0" w:type="dxa"/>
              <w:right w:w="40" w:type="dxa"/>
            </w:tcMar>
            <w:vAlign w:val="center"/>
          </w:tcPr>
          <w:p w14:paraId="10C730DD" w14:textId="77777777" w:rsidR="008E09FD" w:rsidRDefault="00242EE5">
            <w:pPr>
              <w:widowControl w:val="0"/>
              <w:jc w:val="center"/>
              <w:rPr>
                <w:sz w:val="22"/>
                <w:szCs w:val="22"/>
              </w:rPr>
            </w:pPr>
            <w:r>
              <w:rPr>
                <w:b/>
                <w:color w:val="FFFFFF"/>
                <w:sz w:val="22"/>
                <w:szCs w:val="22"/>
              </w:rPr>
              <w:t>FIN</w:t>
            </w:r>
          </w:p>
        </w:tc>
      </w:tr>
      <w:tr w:rsidR="008E09FD" w14:paraId="6364D932" w14:textId="77777777">
        <w:trPr>
          <w:trHeight w:val="220"/>
        </w:trPr>
        <w:tc>
          <w:tcPr>
            <w:tcW w:w="8837" w:type="dxa"/>
            <w:gridSpan w:val="5"/>
            <w:tcBorders>
              <w:top w:val="single" w:sz="8" w:space="0" w:color="00000A"/>
              <w:left w:val="single" w:sz="8" w:space="0" w:color="00000A"/>
              <w:bottom w:val="single" w:sz="8" w:space="0" w:color="00000A"/>
              <w:right w:val="single" w:sz="8" w:space="0" w:color="00000A"/>
            </w:tcBorders>
            <w:shd w:val="clear" w:color="auto" w:fill="E5B8B7"/>
            <w:tcMar>
              <w:top w:w="0" w:type="dxa"/>
              <w:left w:w="40" w:type="dxa"/>
              <w:bottom w:w="0" w:type="dxa"/>
              <w:right w:w="40" w:type="dxa"/>
            </w:tcMar>
            <w:vAlign w:val="center"/>
          </w:tcPr>
          <w:p w14:paraId="51EBF00C" w14:textId="77777777" w:rsidR="008E09FD" w:rsidRDefault="00242EE5">
            <w:pPr>
              <w:widowControl w:val="0"/>
              <w:jc w:val="center"/>
              <w:rPr>
                <w:sz w:val="22"/>
                <w:szCs w:val="22"/>
              </w:rPr>
            </w:pPr>
            <w:r>
              <w:rPr>
                <w:b/>
                <w:sz w:val="22"/>
                <w:szCs w:val="22"/>
              </w:rPr>
              <w:t>FIRMA ELECTRÓNICA</w:t>
            </w:r>
          </w:p>
        </w:tc>
      </w:tr>
      <w:tr w:rsidR="008E09FD" w14:paraId="76728065"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EED2F07" w14:textId="77777777" w:rsidR="008E09FD" w:rsidRDefault="00242EE5">
            <w:pPr>
              <w:widowControl w:val="0"/>
              <w:rPr>
                <w:sz w:val="22"/>
                <w:szCs w:val="22"/>
              </w:rPr>
            </w:pPr>
            <w:r>
              <w:rPr>
                <w:sz w:val="22"/>
                <w:szCs w:val="22"/>
              </w:rPr>
              <w:t xml:space="preserve">Solicitud a </w:t>
            </w:r>
            <w:proofErr w:type="spellStart"/>
            <w:r>
              <w:rPr>
                <w:sz w:val="22"/>
                <w:szCs w:val="22"/>
              </w:rPr>
              <w:t>Unidade</w:t>
            </w:r>
            <w:proofErr w:type="spellEnd"/>
            <w:r>
              <w:rPr>
                <w:sz w:val="22"/>
                <w:szCs w:val="22"/>
              </w:rPr>
              <w:t xml:space="preserve"> y Direcciones Personal para Firma Electrónica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C31ED8B" w14:textId="77777777" w:rsidR="008E09FD" w:rsidRDefault="00242EE5">
            <w:pPr>
              <w:widowControl w:val="0"/>
              <w:jc w:val="center"/>
              <w:rPr>
                <w:sz w:val="22"/>
                <w:szCs w:val="22"/>
              </w:rPr>
            </w:pPr>
            <w:r>
              <w:rPr>
                <w:sz w:val="22"/>
                <w:szCs w:val="22"/>
              </w:rPr>
              <w:t>UP</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272CAB6" w14:textId="77777777" w:rsidR="008E09FD" w:rsidRDefault="00242EE5">
            <w:pPr>
              <w:widowControl w:val="0"/>
              <w:jc w:val="center"/>
              <w:rPr>
                <w:sz w:val="22"/>
                <w:szCs w:val="22"/>
              </w:rPr>
            </w:pPr>
            <w:r>
              <w:rPr>
                <w:sz w:val="22"/>
                <w:szCs w:val="22"/>
              </w:rPr>
              <w:t>91%</w:t>
            </w: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8D75A19" w14:textId="77777777" w:rsidR="008E09FD" w:rsidRDefault="00242EE5">
            <w:pPr>
              <w:widowControl w:val="0"/>
              <w:jc w:val="center"/>
              <w:rPr>
                <w:sz w:val="22"/>
                <w:szCs w:val="22"/>
              </w:rPr>
            </w:pPr>
            <w:r>
              <w:rPr>
                <w:sz w:val="22"/>
                <w:szCs w:val="22"/>
              </w:rPr>
              <w:t>25-6-21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8A82A7B" w14:textId="77777777" w:rsidR="008E09FD" w:rsidRDefault="00242EE5">
            <w:pPr>
              <w:widowControl w:val="0"/>
              <w:jc w:val="center"/>
              <w:rPr>
                <w:sz w:val="22"/>
                <w:szCs w:val="22"/>
              </w:rPr>
            </w:pPr>
            <w:r>
              <w:rPr>
                <w:sz w:val="22"/>
                <w:szCs w:val="22"/>
              </w:rPr>
              <w:t>1-7-21</w:t>
            </w:r>
          </w:p>
        </w:tc>
      </w:tr>
      <w:tr w:rsidR="008E09FD" w14:paraId="615400BD" w14:textId="77777777">
        <w:trPr>
          <w:trHeight w:val="28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1B49DCD" w14:textId="77777777" w:rsidR="008E09FD" w:rsidRDefault="00242EE5">
            <w:pPr>
              <w:widowControl w:val="0"/>
              <w:rPr>
                <w:sz w:val="22"/>
                <w:szCs w:val="22"/>
              </w:rPr>
            </w:pPr>
            <w:r>
              <w:rPr>
                <w:sz w:val="22"/>
                <w:szCs w:val="22"/>
              </w:rPr>
              <w:t>Depuración de Firmas (80 Máximo)</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91685BC" w14:textId="77777777" w:rsidR="008E09FD" w:rsidRDefault="00242EE5">
            <w:pPr>
              <w:widowControl w:val="0"/>
              <w:jc w:val="center"/>
              <w:rPr>
                <w:sz w:val="22"/>
                <w:szCs w:val="22"/>
              </w:rPr>
            </w:pPr>
            <w:r>
              <w:rPr>
                <w:sz w:val="22"/>
                <w:szCs w:val="22"/>
              </w:rPr>
              <w:t>Comisión</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01542FB" w14:textId="77777777" w:rsidR="008E09FD" w:rsidRDefault="00242EE5">
            <w:pPr>
              <w:widowControl w:val="0"/>
              <w:jc w:val="center"/>
              <w:rPr>
                <w:sz w:val="22"/>
                <w:szCs w:val="22"/>
              </w:rPr>
            </w:pPr>
            <w:r>
              <w:rPr>
                <w:sz w:val="22"/>
                <w:szCs w:val="22"/>
              </w:rPr>
              <w:t>50%</w:t>
            </w: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AB76E2D" w14:textId="77777777" w:rsidR="008E09FD" w:rsidRDefault="00242EE5">
            <w:pPr>
              <w:widowControl w:val="0"/>
              <w:jc w:val="center"/>
              <w:rPr>
                <w:sz w:val="22"/>
                <w:szCs w:val="22"/>
              </w:rPr>
            </w:pPr>
            <w:r>
              <w:rPr>
                <w:sz w:val="22"/>
                <w:szCs w:val="22"/>
              </w:rPr>
              <w:t>27-6-21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A0A89C4" w14:textId="77777777" w:rsidR="008E09FD" w:rsidRDefault="00242EE5">
            <w:pPr>
              <w:widowControl w:val="0"/>
              <w:jc w:val="center"/>
              <w:rPr>
                <w:sz w:val="22"/>
                <w:szCs w:val="22"/>
              </w:rPr>
            </w:pPr>
            <w:r>
              <w:rPr>
                <w:sz w:val="22"/>
                <w:szCs w:val="22"/>
              </w:rPr>
              <w:t>6-7-21</w:t>
            </w:r>
          </w:p>
        </w:tc>
      </w:tr>
      <w:tr w:rsidR="008E09FD" w14:paraId="7D5E1D14" w14:textId="77777777">
        <w:trPr>
          <w:trHeight w:val="60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EAD3902" w14:textId="77777777" w:rsidR="008E09FD" w:rsidRDefault="00242EE5">
            <w:pPr>
              <w:widowControl w:val="0"/>
              <w:rPr>
                <w:sz w:val="22"/>
                <w:szCs w:val="22"/>
              </w:rPr>
            </w:pPr>
            <w:r>
              <w:rPr>
                <w:sz w:val="22"/>
                <w:szCs w:val="22"/>
              </w:rPr>
              <w:t>Solicitud a Unidades y Direcciones Personal para procesos externos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6710694" w14:textId="77777777" w:rsidR="008E09FD" w:rsidRDefault="008E09FD">
            <w:pPr>
              <w:widowControl w:val="0"/>
              <w:jc w:val="center"/>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9161131" w14:textId="77777777" w:rsidR="008E09FD" w:rsidRDefault="00242EE5">
            <w:pPr>
              <w:widowControl w:val="0"/>
              <w:jc w:val="center"/>
              <w:rPr>
                <w:sz w:val="22"/>
                <w:szCs w:val="22"/>
              </w:rPr>
            </w:pPr>
            <w:r>
              <w:rPr>
                <w:sz w:val="22"/>
                <w:szCs w:val="22"/>
              </w:rPr>
              <w:t>33%</w:t>
            </w: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E9E4BD6" w14:textId="77777777" w:rsidR="008E09FD" w:rsidRDefault="00242EE5">
            <w:pPr>
              <w:widowControl w:val="0"/>
              <w:jc w:val="center"/>
              <w:rPr>
                <w:sz w:val="22"/>
                <w:szCs w:val="22"/>
              </w:rPr>
            </w:pPr>
            <w:r>
              <w:rPr>
                <w:sz w:val="22"/>
                <w:szCs w:val="22"/>
              </w:rPr>
              <w:t>25-6-21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9D00BB6" w14:textId="77777777" w:rsidR="008E09FD" w:rsidRDefault="00242EE5">
            <w:pPr>
              <w:widowControl w:val="0"/>
              <w:jc w:val="center"/>
              <w:rPr>
                <w:sz w:val="22"/>
                <w:szCs w:val="22"/>
              </w:rPr>
            </w:pPr>
            <w:r>
              <w:rPr>
                <w:sz w:val="22"/>
                <w:szCs w:val="22"/>
              </w:rPr>
              <w:t>28-6-21</w:t>
            </w:r>
          </w:p>
        </w:tc>
      </w:tr>
      <w:tr w:rsidR="008E09FD" w14:paraId="361111A0" w14:textId="77777777">
        <w:trPr>
          <w:trHeight w:val="654"/>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E8E91E9" w14:textId="77777777" w:rsidR="008E09FD" w:rsidRDefault="00242EE5">
            <w:pPr>
              <w:widowControl w:val="0"/>
              <w:rPr>
                <w:sz w:val="22"/>
                <w:szCs w:val="22"/>
              </w:rPr>
            </w:pPr>
            <w:r>
              <w:rPr>
                <w:sz w:val="22"/>
                <w:szCs w:val="22"/>
              </w:rPr>
              <w:t>Traslado de información a UAJ para dictamen de candidatos de firma electrónica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E80650B" w14:textId="77777777" w:rsidR="008E09FD" w:rsidRDefault="00242EE5">
            <w:pPr>
              <w:widowControl w:val="0"/>
              <w:jc w:val="center"/>
              <w:rPr>
                <w:sz w:val="22"/>
                <w:szCs w:val="22"/>
              </w:rPr>
            </w:pPr>
            <w:r>
              <w:rPr>
                <w:sz w:val="22"/>
                <w:szCs w:val="22"/>
              </w:rPr>
              <w:t>UP</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EB1492F" w14:textId="77777777" w:rsidR="008E09FD" w:rsidRDefault="008E09FD">
            <w:pPr>
              <w:widowControl w:val="0"/>
              <w:jc w:val="center"/>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2518961" w14:textId="77777777" w:rsidR="008E09FD" w:rsidRDefault="00242EE5">
            <w:pPr>
              <w:widowControl w:val="0"/>
              <w:jc w:val="center"/>
              <w:rPr>
                <w:sz w:val="22"/>
                <w:szCs w:val="22"/>
              </w:rPr>
            </w:pPr>
            <w:r>
              <w:rPr>
                <w:sz w:val="22"/>
                <w:szCs w:val="22"/>
              </w:rPr>
              <w:t>27-6-21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D105170" w14:textId="77777777" w:rsidR="008E09FD" w:rsidRDefault="00242EE5">
            <w:pPr>
              <w:widowControl w:val="0"/>
              <w:jc w:val="center"/>
              <w:rPr>
                <w:sz w:val="22"/>
                <w:szCs w:val="22"/>
              </w:rPr>
            </w:pPr>
            <w:r>
              <w:rPr>
                <w:sz w:val="22"/>
                <w:szCs w:val="22"/>
              </w:rPr>
              <w:t>29-6-21</w:t>
            </w:r>
          </w:p>
        </w:tc>
      </w:tr>
      <w:tr w:rsidR="008E09FD" w14:paraId="6B8340C0" w14:textId="77777777">
        <w:trPr>
          <w:trHeight w:val="60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7DDFC18" w14:textId="77777777" w:rsidR="008E09FD" w:rsidRDefault="00242EE5">
            <w:pPr>
              <w:widowControl w:val="0"/>
              <w:rPr>
                <w:sz w:val="22"/>
                <w:szCs w:val="22"/>
              </w:rPr>
            </w:pPr>
            <w:r>
              <w:rPr>
                <w:sz w:val="22"/>
                <w:szCs w:val="22"/>
              </w:rPr>
              <w:t>Traslado de dictamen de candidatos para firma electrónica a DTEI para solicitud de compra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A1CFDCF" w14:textId="77777777" w:rsidR="008E09FD" w:rsidRDefault="00242EE5">
            <w:pPr>
              <w:widowControl w:val="0"/>
              <w:jc w:val="center"/>
              <w:rPr>
                <w:sz w:val="22"/>
                <w:szCs w:val="22"/>
              </w:rPr>
            </w:pPr>
            <w:r>
              <w:rPr>
                <w:sz w:val="22"/>
                <w:szCs w:val="22"/>
              </w:rPr>
              <w:t>UAJ</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541C6EA" w14:textId="77777777" w:rsidR="008E09FD" w:rsidRDefault="008E09FD">
            <w:pPr>
              <w:widowControl w:val="0"/>
              <w:jc w:val="center"/>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778DB3F" w14:textId="77777777" w:rsidR="008E09FD" w:rsidRDefault="008E09FD">
            <w:pPr>
              <w:widowControl w:val="0"/>
              <w:jc w:val="center"/>
              <w:rPr>
                <w:sz w:val="22"/>
                <w:szCs w:val="22"/>
              </w:rPr>
            </w:pP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27FCA5E" w14:textId="77777777" w:rsidR="008E09FD" w:rsidRDefault="008E09FD">
            <w:pPr>
              <w:widowControl w:val="0"/>
              <w:jc w:val="center"/>
              <w:rPr>
                <w:sz w:val="22"/>
                <w:szCs w:val="22"/>
              </w:rPr>
            </w:pPr>
          </w:p>
        </w:tc>
      </w:tr>
      <w:tr w:rsidR="008E09FD" w14:paraId="7E1001E3" w14:textId="77777777">
        <w:trPr>
          <w:trHeight w:val="60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5580654" w14:textId="77777777" w:rsidR="008E09FD" w:rsidRDefault="00242EE5">
            <w:pPr>
              <w:widowControl w:val="0"/>
              <w:rPr>
                <w:sz w:val="22"/>
                <w:szCs w:val="22"/>
              </w:rPr>
            </w:pPr>
            <w:r>
              <w:rPr>
                <w:sz w:val="22"/>
                <w:szCs w:val="22"/>
              </w:rPr>
              <w:t>Traslado a SECONAP de dictamen de la comisión sobre viabilidad de adquisición de la firma electrónica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CF792AB" w14:textId="77777777" w:rsidR="008E09FD" w:rsidRDefault="00242EE5">
            <w:pPr>
              <w:widowControl w:val="0"/>
              <w:jc w:val="center"/>
              <w:rPr>
                <w:sz w:val="22"/>
                <w:szCs w:val="22"/>
              </w:rPr>
            </w:pPr>
            <w:r>
              <w:rPr>
                <w:sz w:val="22"/>
                <w:szCs w:val="22"/>
              </w:rPr>
              <w:t>UP</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0C26EE9" w14:textId="77777777" w:rsidR="008E09FD" w:rsidRDefault="008E09FD">
            <w:pPr>
              <w:widowControl w:val="0"/>
              <w:jc w:val="center"/>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E258A61" w14:textId="77777777" w:rsidR="008E09FD" w:rsidRDefault="008E09FD">
            <w:pPr>
              <w:widowControl w:val="0"/>
              <w:jc w:val="center"/>
              <w:rPr>
                <w:sz w:val="22"/>
                <w:szCs w:val="22"/>
              </w:rPr>
            </w:pP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13A8BBF" w14:textId="77777777" w:rsidR="008E09FD" w:rsidRDefault="008E09FD">
            <w:pPr>
              <w:widowControl w:val="0"/>
              <w:jc w:val="center"/>
              <w:rPr>
                <w:sz w:val="22"/>
                <w:szCs w:val="22"/>
              </w:rPr>
            </w:pPr>
          </w:p>
        </w:tc>
      </w:tr>
      <w:tr w:rsidR="008E09FD" w14:paraId="3100DD6B"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7256A0F" w14:textId="75824016" w:rsidR="008E09FD" w:rsidRDefault="00242EE5">
            <w:pPr>
              <w:widowControl w:val="0"/>
              <w:rPr>
                <w:sz w:val="22"/>
                <w:szCs w:val="22"/>
              </w:rPr>
            </w:pPr>
            <w:r>
              <w:rPr>
                <w:sz w:val="22"/>
                <w:szCs w:val="22"/>
              </w:rPr>
              <w:t xml:space="preserve">Reunión de </w:t>
            </w:r>
            <w:r w:rsidR="00C252FF">
              <w:rPr>
                <w:sz w:val="22"/>
                <w:szCs w:val="22"/>
              </w:rPr>
              <w:t>directores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162A063" w14:textId="77777777" w:rsidR="008E09FD" w:rsidRDefault="00242EE5">
            <w:pPr>
              <w:widowControl w:val="0"/>
              <w:jc w:val="center"/>
              <w:rPr>
                <w:sz w:val="22"/>
                <w:szCs w:val="22"/>
              </w:rPr>
            </w:pPr>
            <w:r>
              <w:rPr>
                <w:sz w:val="22"/>
                <w:szCs w:val="22"/>
              </w:rPr>
              <w:t>Comisión</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FAFAEC3"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1D03C8A" w14:textId="77777777" w:rsidR="008E09FD" w:rsidRDefault="00242EE5">
            <w:pPr>
              <w:widowControl w:val="0"/>
              <w:jc w:val="center"/>
              <w:rPr>
                <w:sz w:val="22"/>
                <w:szCs w:val="22"/>
              </w:rPr>
            </w:pPr>
            <w:r>
              <w:rPr>
                <w:sz w:val="22"/>
                <w:szCs w:val="22"/>
              </w:rPr>
              <w:t>21-9-21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CAF6D4C" w14:textId="77777777" w:rsidR="008E09FD" w:rsidRDefault="00242EE5">
            <w:pPr>
              <w:widowControl w:val="0"/>
              <w:jc w:val="center"/>
              <w:rPr>
                <w:sz w:val="22"/>
                <w:szCs w:val="22"/>
              </w:rPr>
            </w:pPr>
            <w:r>
              <w:rPr>
                <w:sz w:val="22"/>
                <w:szCs w:val="22"/>
              </w:rPr>
              <w:t>22-9-21</w:t>
            </w:r>
          </w:p>
        </w:tc>
      </w:tr>
      <w:tr w:rsidR="008E09FD" w14:paraId="676E37D7" w14:textId="77777777">
        <w:trPr>
          <w:trHeight w:val="60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93B1F6D" w14:textId="77777777" w:rsidR="008E09FD" w:rsidRDefault="00242EE5">
            <w:pPr>
              <w:widowControl w:val="0"/>
              <w:rPr>
                <w:sz w:val="22"/>
                <w:szCs w:val="22"/>
              </w:rPr>
            </w:pPr>
            <w:r>
              <w:rPr>
                <w:sz w:val="22"/>
                <w:szCs w:val="22"/>
              </w:rPr>
              <w:t>Publicación de Formularios y/o solicitudes en página web</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C314C00" w14:textId="77777777" w:rsidR="008E09FD" w:rsidRDefault="00242EE5">
            <w:pPr>
              <w:widowControl w:val="0"/>
              <w:jc w:val="center"/>
              <w:rPr>
                <w:sz w:val="22"/>
                <w:szCs w:val="22"/>
              </w:rPr>
            </w:pPr>
            <w:r>
              <w:rPr>
                <w:sz w:val="22"/>
                <w:szCs w:val="22"/>
              </w:rPr>
              <w:t>Comisión</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A3D66B4"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099E4E7" w14:textId="77777777" w:rsidR="008E09FD" w:rsidRDefault="00242EE5">
            <w:pPr>
              <w:widowControl w:val="0"/>
              <w:jc w:val="center"/>
              <w:rPr>
                <w:sz w:val="22"/>
                <w:szCs w:val="22"/>
              </w:rPr>
            </w:pPr>
            <w:r>
              <w:rPr>
                <w:sz w:val="22"/>
                <w:szCs w:val="22"/>
              </w:rPr>
              <w:t>31-8-21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AEF3FC5" w14:textId="77777777" w:rsidR="008E09FD" w:rsidRDefault="00242EE5">
            <w:pPr>
              <w:widowControl w:val="0"/>
              <w:jc w:val="center"/>
              <w:rPr>
                <w:sz w:val="22"/>
                <w:szCs w:val="22"/>
              </w:rPr>
            </w:pPr>
            <w:r>
              <w:rPr>
                <w:sz w:val="22"/>
                <w:szCs w:val="22"/>
              </w:rPr>
              <w:t>28-2-22</w:t>
            </w:r>
          </w:p>
        </w:tc>
      </w:tr>
      <w:tr w:rsidR="008E09FD" w14:paraId="71262E9F" w14:textId="77777777">
        <w:trPr>
          <w:trHeight w:val="60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A6113B1" w14:textId="77777777" w:rsidR="008E09FD" w:rsidRDefault="00242EE5">
            <w:pPr>
              <w:widowControl w:val="0"/>
              <w:rPr>
                <w:sz w:val="22"/>
                <w:szCs w:val="22"/>
              </w:rPr>
            </w:pPr>
            <w:r>
              <w:rPr>
                <w:sz w:val="22"/>
                <w:szCs w:val="22"/>
              </w:rPr>
              <w:t>Creación de un plan de simplificación de trámites y servicios administrativos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93D25F2" w14:textId="77777777" w:rsidR="008E09FD" w:rsidRDefault="00242EE5">
            <w:pPr>
              <w:widowControl w:val="0"/>
              <w:jc w:val="center"/>
              <w:rPr>
                <w:sz w:val="22"/>
                <w:szCs w:val="22"/>
              </w:rPr>
            </w:pPr>
            <w:r>
              <w:rPr>
                <w:sz w:val="22"/>
                <w:szCs w:val="22"/>
              </w:rPr>
              <w:t>Comisión</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9E59B0B"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879BE94" w14:textId="77777777" w:rsidR="008E09FD" w:rsidRDefault="00242EE5">
            <w:pPr>
              <w:widowControl w:val="0"/>
              <w:jc w:val="center"/>
              <w:rPr>
                <w:sz w:val="22"/>
                <w:szCs w:val="22"/>
              </w:rPr>
            </w:pPr>
            <w:r>
              <w:rPr>
                <w:sz w:val="22"/>
                <w:szCs w:val="22"/>
              </w:rPr>
              <w:t>31-8-21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190F57A" w14:textId="77777777" w:rsidR="008E09FD" w:rsidRDefault="00242EE5">
            <w:pPr>
              <w:widowControl w:val="0"/>
              <w:jc w:val="center"/>
              <w:rPr>
                <w:sz w:val="22"/>
                <w:szCs w:val="22"/>
              </w:rPr>
            </w:pPr>
            <w:r>
              <w:rPr>
                <w:sz w:val="22"/>
                <w:szCs w:val="22"/>
              </w:rPr>
              <w:t>28-2-22</w:t>
            </w:r>
          </w:p>
        </w:tc>
      </w:tr>
      <w:tr w:rsidR="008E09FD" w14:paraId="3B727640" w14:textId="77777777">
        <w:trPr>
          <w:trHeight w:val="19"/>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0D779C7" w14:textId="77777777" w:rsidR="008E09FD" w:rsidRDefault="00242EE5">
            <w:pPr>
              <w:widowControl w:val="0"/>
              <w:rPr>
                <w:sz w:val="22"/>
                <w:szCs w:val="22"/>
              </w:rPr>
            </w:pPr>
            <w:r>
              <w:rPr>
                <w:sz w:val="22"/>
                <w:szCs w:val="22"/>
              </w:rPr>
              <w:t>Implementación de medios electrónicos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567B669" w14:textId="77777777" w:rsidR="008E09FD" w:rsidRDefault="00242EE5">
            <w:pPr>
              <w:widowControl w:val="0"/>
              <w:jc w:val="center"/>
              <w:rPr>
                <w:sz w:val="22"/>
                <w:szCs w:val="22"/>
              </w:rPr>
            </w:pPr>
            <w:r>
              <w:rPr>
                <w:sz w:val="22"/>
                <w:szCs w:val="22"/>
              </w:rPr>
              <w:t>Comisión</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6CDC24C"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EA3A385" w14:textId="77777777" w:rsidR="008E09FD" w:rsidRDefault="00242EE5">
            <w:pPr>
              <w:widowControl w:val="0"/>
              <w:jc w:val="center"/>
              <w:rPr>
                <w:sz w:val="22"/>
                <w:szCs w:val="22"/>
              </w:rPr>
            </w:pPr>
            <w:r>
              <w:rPr>
                <w:sz w:val="22"/>
                <w:szCs w:val="22"/>
              </w:rPr>
              <w:t>31-8-21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6C4EADA" w14:textId="77777777" w:rsidR="008E09FD" w:rsidRDefault="00242EE5">
            <w:pPr>
              <w:widowControl w:val="0"/>
              <w:jc w:val="center"/>
              <w:rPr>
                <w:sz w:val="22"/>
                <w:szCs w:val="22"/>
              </w:rPr>
            </w:pPr>
            <w:r>
              <w:rPr>
                <w:sz w:val="22"/>
                <w:szCs w:val="22"/>
              </w:rPr>
              <w:t>30-8-22</w:t>
            </w:r>
          </w:p>
        </w:tc>
      </w:tr>
      <w:tr w:rsidR="008E09FD" w14:paraId="293E6587" w14:textId="77777777">
        <w:trPr>
          <w:trHeight w:val="15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12F52E9" w14:textId="77777777" w:rsidR="008E09FD" w:rsidRDefault="00242EE5">
            <w:pPr>
              <w:widowControl w:val="0"/>
              <w:rPr>
                <w:sz w:val="22"/>
                <w:szCs w:val="22"/>
              </w:rPr>
            </w:pPr>
            <w:r>
              <w:rPr>
                <w:sz w:val="22"/>
                <w:szCs w:val="22"/>
              </w:rPr>
              <w:t>Implementación de sistemas que permitan la realización de trámites por medios electrónicos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F8C906E" w14:textId="77777777" w:rsidR="008E09FD" w:rsidRDefault="00242EE5">
            <w:pPr>
              <w:widowControl w:val="0"/>
              <w:jc w:val="center"/>
              <w:rPr>
                <w:sz w:val="22"/>
                <w:szCs w:val="22"/>
              </w:rPr>
            </w:pPr>
            <w:r>
              <w:rPr>
                <w:sz w:val="22"/>
                <w:szCs w:val="22"/>
              </w:rPr>
              <w:t>Comisión</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E8DB95B"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E0CB964" w14:textId="77777777" w:rsidR="008E09FD" w:rsidRDefault="00242EE5">
            <w:pPr>
              <w:widowControl w:val="0"/>
              <w:jc w:val="center"/>
              <w:rPr>
                <w:sz w:val="22"/>
                <w:szCs w:val="22"/>
              </w:rPr>
            </w:pPr>
            <w:r>
              <w:rPr>
                <w:sz w:val="22"/>
                <w:szCs w:val="22"/>
              </w:rPr>
              <w:t>31-8-21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931094B" w14:textId="77777777" w:rsidR="008E09FD" w:rsidRDefault="00242EE5">
            <w:pPr>
              <w:widowControl w:val="0"/>
              <w:jc w:val="center"/>
              <w:rPr>
                <w:sz w:val="22"/>
                <w:szCs w:val="22"/>
              </w:rPr>
            </w:pPr>
            <w:r>
              <w:rPr>
                <w:sz w:val="22"/>
                <w:szCs w:val="22"/>
              </w:rPr>
              <w:t>30-8-23</w:t>
            </w:r>
          </w:p>
        </w:tc>
      </w:tr>
      <w:tr w:rsidR="008E09FD" w14:paraId="2AD9365F" w14:textId="77777777">
        <w:trPr>
          <w:trHeight w:val="220"/>
        </w:trPr>
        <w:tc>
          <w:tcPr>
            <w:tcW w:w="8837" w:type="dxa"/>
            <w:gridSpan w:val="5"/>
            <w:tcBorders>
              <w:top w:val="single" w:sz="8" w:space="0" w:color="00000A"/>
              <w:left w:val="single" w:sz="8" w:space="0" w:color="00000A"/>
              <w:bottom w:val="single" w:sz="8" w:space="0" w:color="00000A"/>
              <w:right w:val="single" w:sz="8" w:space="0" w:color="00000A"/>
            </w:tcBorders>
            <w:shd w:val="clear" w:color="auto" w:fill="D6E3BC"/>
            <w:tcMar>
              <w:top w:w="0" w:type="dxa"/>
              <w:left w:w="40" w:type="dxa"/>
              <w:bottom w:w="0" w:type="dxa"/>
              <w:right w:w="40" w:type="dxa"/>
            </w:tcMar>
            <w:vAlign w:val="center"/>
          </w:tcPr>
          <w:p w14:paraId="59C9B95E" w14:textId="77777777" w:rsidR="008E09FD" w:rsidRDefault="00242EE5">
            <w:pPr>
              <w:widowControl w:val="0"/>
              <w:jc w:val="center"/>
              <w:rPr>
                <w:sz w:val="22"/>
                <w:szCs w:val="22"/>
              </w:rPr>
            </w:pPr>
            <w:r>
              <w:rPr>
                <w:b/>
                <w:sz w:val="22"/>
                <w:szCs w:val="22"/>
              </w:rPr>
              <w:t>LIBRO TARIFARIO</w:t>
            </w:r>
          </w:p>
        </w:tc>
      </w:tr>
      <w:tr w:rsidR="008E09FD" w14:paraId="275458CA" w14:textId="77777777">
        <w:trPr>
          <w:trHeight w:val="26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A07B193" w14:textId="77777777" w:rsidR="008E09FD" w:rsidRDefault="00242EE5">
            <w:pPr>
              <w:widowControl w:val="0"/>
              <w:rPr>
                <w:sz w:val="22"/>
                <w:szCs w:val="22"/>
              </w:rPr>
            </w:pPr>
            <w:r>
              <w:rPr>
                <w:sz w:val="22"/>
                <w:szCs w:val="22"/>
              </w:rPr>
              <w:lastRenderedPageBreak/>
              <w:t>Actualización Libro Tarifario</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4345727" w14:textId="77777777" w:rsidR="008E09FD" w:rsidRDefault="00242EE5">
            <w:pPr>
              <w:widowControl w:val="0"/>
              <w:jc w:val="center"/>
              <w:rPr>
                <w:sz w:val="22"/>
                <w:szCs w:val="22"/>
              </w:rPr>
            </w:pPr>
            <w:r>
              <w:rPr>
                <w:sz w:val="22"/>
                <w:szCs w:val="22"/>
              </w:rPr>
              <w:t>DIRECCIONES Y UNIDADES</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7004B96"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16079DB" w14:textId="77777777" w:rsidR="008E09FD" w:rsidRDefault="00242EE5">
            <w:pPr>
              <w:widowControl w:val="0"/>
              <w:jc w:val="center"/>
              <w:rPr>
                <w:sz w:val="22"/>
                <w:szCs w:val="22"/>
              </w:rPr>
            </w:pPr>
            <w:r>
              <w:rPr>
                <w:sz w:val="22"/>
                <w:szCs w:val="22"/>
              </w:rPr>
              <w:t>17-6-21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D2FA185" w14:textId="77777777" w:rsidR="008E09FD" w:rsidRDefault="00242EE5">
            <w:pPr>
              <w:widowControl w:val="0"/>
              <w:jc w:val="center"/>
              <w:rPr>
                <w:sz w:val="22"/>
                <w:szCs w:val="22"/>
              </w:rPr>
            </w:pPr>
            <w:r>
              <w:rPr>
                <w:sz w:val="22"/>
                <w:szCs w:val="22"/>
              </w:rPr>
              <w:t>22-6-21</w:t>
            </w:r>
          </w:p>
        </w:tc>
      </w:tr>
      <w:tr w:rsidR="008E09FD" w14:paraId="08A93488" w14:textId="77777777">
        <w:trPr>
          <w:trHeight w:val="12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9DEFF64" w14:textId="77777777" w:rsidR="008E09FD" w:rsidRDefault="00242EE5">
            <w:pPr>
              <w:widowControl w:val="0"/>
              <w:rPr>
                <w:sz w:val="22"/>
                <w:szCs w:val="22"/>
              </w:rPr>
            </w:pPr>
            <w:r>
              <w:rPr>
                <w:sz w:val="22"/>
                <w:szCs w:val="22"/>
              </w:rPr>
              <w:t>Modificación Libro Tarifario</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AF8A082" w14:textId="77777777" w:rsidR="008E09FD" w:rsidRDefault="00242EE5">
            <w:pPr>
              <w:widowControl w:val="0"/>
              <w:jc w:val="center"/>
              <w:rPr>
                <w:sz w:val="22"/>
                <w:szCs w:val="22"/>
              </w:rPr>
            </w:pPr>
            <w:r>
              <w:rPr>
                <w:sz w:val="22"/>
                <w:szCs w:val="22"/>
              </w:rPr>
              <w:t>DTI</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F325466"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8DC973B" w14:textId="77777777" w:rsidR="008E09FD" w:rsidRDefault="00242EE5">
            <w:pPr>
              <w:widowControl w:val="0"/>
              <w:jc w:val="center"/>
              <w:rPr>
                <w:sz w:val="22"/>
                <w:szCs w:val="22"/>
              </w:rPr>
            </w:pPr>
            <w:r>
              <w:rPr>
                <w:sz w:val="22"/>
                <w:szCs w:val="22"/>
              </w:rPr>
              <w:t>23-6-21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1A2ABE4" w14:textId="77777777" w:rsidR="008E09FD" w:rsidRDefault="00242EE5">
            <w:pPr>
              <w:widowControl w:val="0"/>
              <w:jc w:val="center"/>
              <w:rPr>
                <w:sz w:val="22"/>
                <w:szCs w:val="22"/>
              </w:rPr>
            </w:pPr>
            <w:r>
              <w:rPr>
                <w:sz w:val="22"/>
                <w:szCs w:val="22"/>
              </w:rPr>
              <w:t>27-6-21</w:t>
            </w:r>
          </w:p>
        </w:tc>
      </w:tr>
      <w:tr w:rsidR="008E09FD" w14:paraId="6A6656B2" w14:textId="77777777">
        <w:trPr>
          <w:trHeight w:val="19"/>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E50EBB1" w14:textId="77777777" w:rsidR="008E09FD" w:rsidRDefault="00242EE5">
            <w:pPr>
              <w:widowControl w:val="0"/>
              <w:rPr>
                <w:sz w:val="22"/>
                <w:szCs w:val="22"/>
              </w:rPr>
            </w:pPr>
            <w:r>
              <w:rPr>
                <w:sz w:val="22"/>
                <w:szCs w:val="22"/>
              </w:rPr>
              <w:t>Categorización y Codificación</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16EDE88" w14:textId="77777777" w:rsidR="008E09FD" w:rsidRDefault="00242EE5">
            <w:pPr>
              <w:widowControl w:val="0"/>
              <w:jc w:val="center"/>
              <w:rPr>
                <w:sz w:val="22"/>
                <w:szCs w:val="22"/>
              </w:rPr>
            </w:pPr>
            <w:r>
              <w:rPr>
                <w:sz w:val="22"/>
                <w:szCs w:val="22"/>
              </w:rPr>
              <w:t>DTI Y UDAF</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55C038F"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6018453" w14:textId="77777777" w:rsidR="008E09FD" w:rsidRDefault="00242EE5">
            <w:pPr>
              <w:widowControl w:val="0"/>
              <w:jc w:val="center"/>
              <w:rPr>
                <w:sz w:val="22"/>
                <w:szCs w:val="22"/>
              </w:rPr>
            </w:pPr>
            <w:r>
              <w:rPr>
                <w:sz w:val="22"/>
                <w:szCs w:val="22"/>
              </w:rPr>
              <w:t>28-6-21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33E5C43" w14:textId="77777777" w:rsidR="008E09FD" w:rsidRDefault="00242EE5">
            <w:pPr>
              <w:widowControl w:val="0"/>
              <w:jc w:val="center"/>
              <w:rPr>
                <w:sz w:val="22"/>
                <w:szCs w:val="22"/>
              </w:rPr>
            </w:pPr>
            <w:r>
              <w:rPr>
                <w:sz w:val="22"/>
                <w:szCs w:val="22"/>
              </w:rPr>
              <w:t>3-7-21</w:t>
            </w:r>
          </w:p>
        </w:tc>
      </w:tr>
      <w:tr w:rsidR="008E09FD" w14:paraId="54E98A2D"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318DB21" w14:textId="77777777" w:rsidR="008E09FD" w:rsidRDefault="00242EE5">
            <w:pPr>
              <w:widowControl w:val="0"/>
              <w:rPr>
                <w:sz w:val="22"/>
                <w:szCs w:val="22"/>
              </w:rPr>
            </w:pPr>
            <w:r>
              <w:rPr>
                <w:sz w:val="22"/>
                <w:szCs w:val="22"/>
              </w:rPr>
              <w:t>Servicios no contemplados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B9B737B" w14:textId="77777777" w:rsidR="008E09FD" w:rsidRDefault="008E09FD">
            <w:pPr>
              <w:widowControl w:val="0"/>
              <w:jc w:val="center"/>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5A9FE24"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587775B" w14:textId="77777777" w:rsidR="008E09FD" w:rsidRDefault="00242EE5">
            <w:pPr>
              <w:widowControl w:val="0"/>
              <w:jc w:val="center"/>
              <w:rPr>
                <w:sz w:val="22"/>
                <w:szCs w:val="22"/>
              </w:rPr>
            </w:pPr>
            <w:r>
              <w:rPr>
                <w:sz w:val="22"/>
                <w:szCs w:val="22"/>
              </w:rPr>
              <w:t>4-7-21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8FAB473" w14:textId="77777777" w:rsidR="008E09FD" w:rsidRDefault="00242EE5">
            <w:pPr>
              <w:widowControl w:val="0"/>
              <w:jc w:val="center"/>
              <w:rPr>
                <w:sz w:val="22"/>
                <w:szCs w:val="22"/>
              </w:rPr>
            </w:pPr>
            <w:r>
              <w:rPr>
                <w:sz w:val="22"/>
                <w:szCs w:val="22"/>
              </w:rPr>
              <w:t>8-7-21</w:t>
            </w:r>
          </w:p>
        </w:tc>
      </w:tr>
      <w:tr w:rsidR="008E09FD" w14:paraId="01702AE4" w14:textId="77777777">
        <w:trPr>
          <w:trHeight w:val="60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E66B77E" w14:textId="77777777" w:rsidR="008E09FD" w:rsidRDefault="00242EE5">
            <w:pPr>
              <w:widowControl w:val="0"/>
              <w:rPr>
                <w:sz w:val="22"/>
                <w:szCs w:val="22"/>
              </w:rPr>
            </w:pPr>
            <w:r>
              <w:rPr>
                <w:sz w:val="22"/>
                <w:szCs w:val="22"/>
              </w:rPr>
              <w:t>Verificación y aprobación del Contenido (</w:t>
            </w:r>
            <w:proofErr w:type="spellStart"/>
            <w:r>
              <w:rPr>
                <w:sz w:val="22"/>
                <w:szCs w:val="22"/>
              </w:rPr>
              <w:t>dirEcciones</w:t>
            </w:r>
            <w:proofErr w:type="spellEnd"/>
            <w:r>
              <w:rPr>
                <w:sz w:val="22"/>
                <w:szCs w:val="22"/>
              </w:rPr>
              <w:t xml:space="preserve"> y Unidades Correspondientes)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59A19C3" w14:textId="77777777" w:rsidR="008E09FD" w:rsidRDefault="00242EE5">
            <w:pPr>
              <w:widowControl w:val="0"/>
              <w:jc w:val="center"/>
              <w:rPr>
                <w:sz w:val="22"/>
                <w:szCs w:val="22"/>
              </w:rPr>
            </w:pPr>
            <w:r>
              <w:rPr>
                <w:sz w:val="22"/>
                <w:szCs w:val="22"/>
              </w:rPr>
              <w:t>DIRECCIONES Y UNIDADES</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3DB487F"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E79173C"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67D569A" w14:textId="77777777" w:rsidR="008E09FD" w:rsidRDefault="00242EE5">
            <w:pPr>
              <w:widowControl w:val="0"/>
              <w:jc w:val="center"/>
              <w:rPr>
                <w:sz w:val="22"/>
                <w:szCs w:val="22"/>
              </w:rPr>
            </w:pPr>
            <w:r>
              <w:rPr>
                <w:sz w:val="22"/>
                <w:szCs w:val="22"/>
              </w:rPr>
              <w:t>fecha</w:t>
            </w:r>
          </w:p>
        </w:tc>
      </w:tr>
      <w:tr w:rsidR="008E09FD" w14:paraId="126A8C0C"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72A113E" w14:textId="77777777" w:rsidR="008E09FD" w:rsidRDefault="00242EE5">
            <w:pPr>
              <w:widowControl w:val="0"/>
              <w:rPr>
                <w:sz w:val="22"/>
                <w:szCs w:val="22"/>
              </w:rPr>
            </w:pPr>
            <w:r>
              <w:rPr>
                <w:sz w:val="22"/>
                <w:szCs w:val="22"/>
              </w:rPr>
              <w:t>Elevar a Secretaría Ejecutiva para revisión</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3E45C01" w14:textId="77777777" w:rsidR="008E09FD" w:rsidRDefault="00242EE5">
            <w:pPr>
              <w:widowControl w:val="0"/>
              <w:jc w:val="center"/>
              <w:rPr>
                <w:sz w:val="22"/>
                <w:szCs w:val="22"/>
              </w:rPr>
            </w:pPr>
            <w:r>
              <w:rPr>
                <w:sz w:val="22"/>
                <w:szCs w:val="22"/>
              </w:rPr>
              <w:t>COMISIÓN</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AAA678E"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653A094"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144407B" w14:textId="77777777" w:rsidR="008E09FD" w:rsidRDefault="00242EE5">
            <w:pPr>
              <w:widowControl w:val="0"/>
              <w:jc w:val="center"/>
              <w:rPr>
                <w:sz w:val="22"/>
                <w:szCs w:val="22"/>
              </w:rPr>
            </w:pPr>
            <w:r>
              <w:rPr>
                <w:sz w:val="22"/>
                <w:szCs w:val="22"/>
              </w:rPr>
              <w:t>fecha</w:t>
            </w:r>
          </w:p>
        </w:tc>
      </w:tr>
      <w:tr w:rsidR="008E09FD" w14:paraId="55948497"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C8B6847" w14:textId="77777777" w:rsidR="008E09FD" w:rsidRDefault="00242EE5">
            <w:pPr>
              <w:widowControl w:val="0"/>
              <w:rPr>
                <w:sz w:val="22"/>
                <w:szCs w:val="22"/>
              </w:rPr>
            </w:pPr>
            <w:r>
              <w:rPr>
                <w:sz w:val="22"/>
                <w:szCs w:val="22"/>
              </w:rPr>
              <w:t>Aprobación del Honorable Consejo</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B2C1CF3" w14:textId="77777777" w:rsidR="008E09FD" w:rsidRDefault="00242EE5">
            <w:pPr>
              <w:widowControl w:val="0"/>
              <w:jc w:val="center"/>
              <w:rPr>
                <w:sz w:val="22"/>
                <w:szCs w:val="22"/>
              </w:rPr>
            </w:pPr>
            <w:r>
              <w:rPr>
                <w:sz w:val="22"/>
                <w:szCs w:val="22"/>
              </w:rPr>
              <w:t>SECONAP</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65F4FBF"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1833871"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21909AA" w14:textId="77777777" w:rsidR="008E09FD" w:rsidRDefault="00242EE5">
            <w:pPr>
              <w:widowControl w:val="0"/>
              <w:jc w:val="center"/>
              <w:rPr>
                <w:sz w:val="22"/>
                <w:szCs w:val="22"/>
              </w:rPr>
            </w:pPr>
            <w:r>
              <w:rPr>
                <w:sz w:val="22"/>
                <w:szCs w:val="22"/>
              </w:rPr>
              <w:t>fecha</w:t>
            </w:r>
          </w:p>
        </w:tc>
      </w:tr>
      <w:tr w:rsidR="008E09FD" w14:paraId="0FDFE133" w14:textId="77777777">
        <w:trPr>
          <w:trHeight w:val="220"/>
        </w:trPr>
        <w:tc>
          <w:tcPr>
            <w:tcW w:w="8837" w:type="dxa"/>
            <w:gridSpan w:val="5"/>
            <w:tcBorders>
              <w:top w:val="single" w:sz="8" w:space="0" w:color="00000A"/>
              <w:left w:val="single" w:sz="8" w:space="0" w:color="00000A"/>
              <w:bottom w:val="single" w:sz="8" w:space="0" w:color="00000A"/>
              <w:right w:val="single" w:sz="8" w:space="0" w:color="00000A"/>
            </w:tcBorders>
            <w:shd w:val="clear" w:color="auto" w:fill="CCC0D9"/>
            <w:tcMar>
              <w:top w:w="0" w:type="dxa"/>
              <w:left w:w="40" w:type="dxa"/>
              <w:bottom w:w="0" w:type="dxa"/>
              <w:right w:w="40" w:type="dxa"/>
            </w:tcMar>
            <w:vAlign w:val="center"/>
          </w:tcPr>
          <w:p w14:paraId="3DAF79C9" w14:textId="77777777" w:rsidR="008E09FD" w:rsidRDefault="00242EE5">
            <w:pPr>
              <w:widowControl w:val="0"/>
              <w:jc w:val="center"/>
              <w:rPr>
                <w:sz w:val="22"/>
                <w:szCs w:val="22"/>
              </w:rPr>
            </w:pPr>
            <w:r>
              <w:rPr>
                <w:b/>
                <w:sz w:val="22"/>
                <w:szCs w:val="22"/>
              </w:rPr>
              <w:t>NORMATIVA</w:t>
            </w:r>
          </w:p>
        </w:tc>
      </w:tr>
      <w:tr w:rsidR="008E09FD" w14:paraId="4C8D28A0"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ACF1874" w14:textId="77777777" w:rsidR="008E09FD" w:rsidRDefault="00242EE5">
            <w:pPr>
              <w:widowControl w:val="0"/>
              <w:rPr>
                <w:sz w:val="22"/>
                <w:szCs w:val="22"/>
              </w:rPr>
            </w:pPr>
            <w:r>
              <w:rPr>
                <w:sz w:val="22"/>
                <w:szCs w:val="22"/>
              </w:rPr>
              <w:t>Inventario de Procesos y Trámites</w:t>
            </w:r>
          </w:p>
        </w:tc>
        <w:tc>
          <w:tcPr>
            <w:tcW w:w="1909"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center"/>
          </w:tcPr>
          <w:p w14:paraId="15E9D317" w14:textId="77777777" w:rsidR="008E09FD" w:rsidRDefault="00242EE5">
            <w:pPr>
              <w:widowControl w:val="0"/>
              <w:ind w:left="-8840" w:right="-8840"/>
              <w:jc w:val="center"/>
              <w:rPr>
                <w:sz w:val="22"/>
                <w:szCs w:val="22"/>
              </w:rPr>
            </w:pPr>
            <w:r>
              <w:rPr>
                <w:sz w:val="22"/>
                <w:szCs w:val="22"/>
              </w:rPr>
              <w:t>Todos</w:t>
            </w: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653CEA1"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82AD5F3" w14:textId="77777777" w:rsidR="008E09FD" w:rsidRDefault="00242EE5">
            <w:pPr>
              <w:widowControl w:val="0"/>
              <w:jc w:val="center"/>
              <w:rPr>
                <w:sz w:val="22"/>
                <w:szCs w:val="22"/>
              </w:rPr>
            </w:pPr>
            <w:r>
              <w:rPr>
                <w:sz w:val="22"/>
                <w:szCs w:val="22"/>
              </w:rPr>
              <w:t>26-5-21</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E5E8E7D" w14:textId="77777777" w:rsidR="008E09FD" w:rsidRDefault="00242EE5">
            <w:pPr>
              <w:widowControl w:val="0"/>
              <w:jc w:val="center"/>
              <w:rPr>
                <w:sz w:val="22"/>
                <w:szCs w:val="22"/>
              </w:rPr>
            </w:pPr>
            <w:r>
              <w:rPr>
                <w:sz w:val="22"/>
                <w:szCs w:val="22"/>
              </w:rPr>
              <w:t>22-9-21</w:t>
            </w:r>
          </w:p>
        </w:tc>
      </w:tr>
      <w:tr w:rsidR="008E09FD" w14:paraId="7D29FC16"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E5C6C72" w14:textId="77777777" w:rsidR="008E09FD" w:rsidRDefault="00242EE5">
            <w:pPr>
              <w:widowControl w:val="0"/>
              <w:rPr>
                <w:sz w:val="22"/>
                <w:szCs w:val="22"/>
              </w:rPr>
            </w:pPr>
            <w:r>
              <w:rPr>
                <w:sz w:val="22"/>
                <w:szCs w:val="22"/>
              </w:rPr>
              <w:t>Revisión de la Normativa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AB947F4"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10A1CC1"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BFDEC09"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754D988" w14:textId="77777777" w:rsidR="008E09FD" w:rsidRDefault="00242EE5">
            <w:pPr>
              <w:widowControl w:val="0"/>
              <w:jc w:val="center"/>
              <w:rPr>
                <w:sz w:val="22"/>
                <w:szCs w:val="22"/>
              </w:rPr>
            </w:pPr>
            <w:r>
              <w:rPr>
                <w:sz w:val="22"/>
                <w:szCs w:val="22"/>
              </w:rPr>
              <w:t>fecha</w:t>
            </w:r>
          </w:p>
        </w:tc>
      </w:tr>
      <w:tr w:rsidR="008E09FD" w14:paraId="68AFBC37"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EB8D559" w14:textId="77777777" w:rsidR="008E09FD" w:rsidRDefault="00242EE5">
            <w:pPr>
              <w:widowControl w:val="0"/>
              <w:rPr>
                <w:sz w:val="22"/>
                <w:szCs w:val="22"/>
              </w:rPr>
            </w:pPr>
            <w:r>
              <w:rPr>
                <w:sz w:val="22"/>
                <w:szCs w:val="22"/>
              </w:rPr>
              <w:t>Actualización de la Normativa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3DD8CD4"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5705E29"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2D906C3"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AE545B4" w14:textId="77777777" w:rsidR="008E09FD" w:rsidRDefault="00242EE5">
            <w:pPr>
              <w:widowControl w:val="0"/>
              <w:jc w:val="center"/>
              <w:rPr>
                <w:sz w:val="22"/>
                <w:szCs w:val="22"/>
              </w:rPr>
            </w:pPr>
            <w:r>
              <w:rPr>
                <w:sz w:val="22"/>
                <w:szCs w:val="22"/>
              </w:rPr>
              <w:t>fecha</w:t>
            </w:r>
          </w:p>
        </w:tc>
      </w:tr>
      <w:tr w:rsidR="008E09FD" w14:paraId="27CE6F87"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8D4822B" w14:textId="77777777" w:rsidR="008E09FD" w:rsidRDefault="00242EE5">
            <w:pPr>
              <w:widowControl w:val="0"/>
              <w:rPr>
                <w:sz w:val="22"/>
                <w:szCs w:val="22"/>
              </w:rPr>
            </w:pPr>
            <w:r>
              <w:rPr>
                <w:sz w:val="22"/>
                <w:szCs w:val="22"/>
              </w:rPr>
              <w:t>Creación de la Normativa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B926C95"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B5C7C7A"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62020D3"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9980397" w14:textId="77777777" w:rsidR="008E09FD" w:rsidRDefault="00242EE5">
            <w:pPr>
              <w:widowControl w:val="0"/>
              <w:jc w:val="center"/>
              <w:rPr>
                <w:sz w:val="22"/>
                <w:szCs w:val="22"/>
              </w:rPr>
            </w:pPr>
            <w:r>
              <w:rPr>
                <w:sz w:val="22"/>
                <w:szCs w:val="22"/>
              </w:rPr>
              <w:t>fecha</w:t>
            </w:r>
          </w:p>
        </w:tc>
      </w:tr>
      <w:tr w:rsidR="008E09FD" w14:paraId="31E39C32"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599664F" w14:textId="77777777" w:rsidR="008E09FD" w:rsidRDefault="00242EE5">
            <w:pPr>
              <w:widowControl w:val="0"/>
              <w:rPr>
                <w:sz w:val="22"/>
                <w:szCs w:val="22"/>
              </w:rPr>
            </w:pPr>
            <w:r>
              <w:rPr>
                <w:sz w:val="22"/>
                <w:szCs w:val="22"/>
              </w:rPr>
              <w:t>Elevar a Secretaría Ejecutiva para revisión</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8F6BD7D"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CD0479E"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D583EC2"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D6C6175" w14:textId="77777777" w:rsidR="008E09FD" w:rsidRDefault="00242EE5">
            <w:pPr>
              <w:widowControl w:val="0"/>
              <w:jc w:val="center"/>
              <w:rPr>
                <w:sz w:val="22"/>
                <w:szCs w:val="22"/>
              </w:rPr>
            </w:pPr>
            <w:r>
              <w:rPr>
                <w:sz w:val="22"/>
                <w:szCs w:val="22"/>
              </w:rPr>
              <w:t>fecha</w:t>
            </w:r>
          </w:p>
        </w:tc>
      </w:tr>
      <w:tr w:rsidR="008E09FD" w14:paraId="33D5915A"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3EC0A14" w14:textId="77777777" w:rsidR="008E09FD" w:rsidRDefault="00242EE5">
            <w:pPr>
              <w:widowControl w:val="0"/>
              <w:rPr>
                <w:sz w:val="22"/>
                <w:szCs w:val="22"/>
              </w:rPr>
            </w:pPr>
            <w:r>
              <w:rPr>
                <w:sz w:val="22"/>
                <w:szCs w:val="22"/>
              </w:rPr>
              <w:t>Aprobación del Honorable Consejo</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14B4190"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F1EEFCE"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0E2780C"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B241F66" w14:textId="77777777" w:rsidR="008E09FD" w:rsidRDefault="00242EE5">
            <w:pPr>
              <w:widowControl w:val="0"/>
              <w:jc w:val="center"/>
              <w:rPr>
                <w:sz w:val="22"/>
                <w:szCs w:val="22"/>
              </w:rPr>
            </w:pPr>
            <w:r>
              <w:rPr>
                <w:sz w:val="22"/>
                <w:szCs w:val="22"/>
              </w:rPr>
              <w:t>fecha</w:t>
            </w:r>
          </w:p>
        </w:tc>
      </w:tr>
      <w:tr w:rsidR="008E09FD" w14:paraId="6B016721" w14:textId="77777777">
        <w:trPr>
          <w:trHeight w:val="220"/>
        </w:trPr>
        <w:tc>
          <w:tcPr>
            <w:tcW w:w="8837" w:type="dxa"/>
            <w:gridSpan w:val="5"/>
            <w:tcBorders>
              <w:top w:val="single" w:sz="8" w:space="0" w:color="00000A"/>
              <w:left w:val="single" w:sz="8" w:space="0" w:color="00000A"/>
              <w:bottom w:val="single" w:sz="8" w:space="0" w:color="00000A"/>
              <w:right w:val="single" w:sz="8" w:space="0" w:color="00000A"/>
            </w:tcBorders>
            <w:shd w:val="clear" w:color="auto" w:fill="FABF8F"/>
            <w:tcMar>
              <w:top w:w="0" w:type="dxa"/>
              <w:left w:w="40" w:type="dxa"/>
              <w:bottom w:w="0" w:type="dxa"/>
              <w:right w:w="40" w:type="dxa"/>
            </w:tcMar>
            <w:vAlign w:val="center"/>
          </w:tcPr>
          <w:p w14:paraId="233608EE" w14:textId="77777777" w:rsidR="008E09FD" w:rsidRDefault="00242EE5">
            <w:pPr>
              <w:widowControl w:val="0"/>
              <w:jc w:val="center"/>
              <w:rPr>
                <w:sz w:val="22"/>
                <w:szCs w:val="22"/>
              </w:rPr>
            </w:pPr>
            <w:r>
              <w:rPr>
                <w:b/>
                <w:sz w:val="22"/>
                <w:szCs w:val="22"/>
              </w:rPr>
              <w:t>SISTEMATIZACIÓN ELECTRÓNICA</w:t>
            </w:r>
          </w:p>
        </w:tc>
      </w:tr>
      <w:tr w:rsidR="008E09FD" w14:paraId="40FF387A"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FDE4092" w14:textId="77777777" w:rsidR="008E09FD" w:rsidRDefault="00242EE5">
            <w:pPr>
              <w:widowControl w:val="0"/>
              <w:rPr>
                <w:sz w:val="22"/>
                <w:szCs w:val="22"/>
              </w:rPr>
            </w:pPr>
            <w:r>
              <w:rPr>
                <w:sz w:val="22"/>
                <w:szCs w:val="22"/>
              </w:rPr>
              <w:t>Fortalecimiento DTI</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C5FE3F2"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5B8C2FD"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C1D11FE"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2480BF3" w14:textId="77777777" w:rsidR="008E09FD" w:rsidRDefault="00242EE5">
            <w:pPr>
              <w:widowControl w:val="0"/>
              <w:jc w:val="center"/>
              <w:rPr>
                <w:sz w:val="22"/>
                <w:szCs w:val="22"/>
              </w:rPr>
            </w:pPr>
            <w:r>
              <w:rPr>
                <w:sz w:val="22"/>
                <w:szCs w:val="22"/>
              </w:rPr>
              <w:t>fecha</w:t>
            </w:r>
          </w:p>
        </w:tc>
      </w:tr>
      <w:tr w:rsidR="008E09FD" w14:paraId="6C5F4030"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A2679F0" w14:textId="77777777" w:rsidR="008E09FD" w:rsidRDefault="00242EE5">
            <w:pPr>
              <w:widowControl w:val="0"/>
              <w:rPr>
                <w:sz w:val="22"/>
                <w:szCs w:val="22"/>
              </w:rPr>
            </w:pPr>
            <w:r>
              <w:rPr>
                <w:sz w:val="22"/>
                <w:szCs w:val="22"/>
              </w:rPr>
              <w:t>Diseño y elaboración técnica del sistema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120A8F4"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CFE7E64"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A43B5CA"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2A20324" w14:textId="77777777" w:rsidR="008E09FD" w:rsidRDefault="00242EE5">
            <w:pPr>
              <w:widowControl w:val="0"/>
              <w:jc w:val="center"/>
              <w:rPr>
                <w:sz w:val="22"/>
                <w:szCs w:val="22"/>
              </w:rPr>
            </w:pPr>
            <w:r>
              <w:rPr>
                <w:sz w:val="22"/>
                <w:szCs w:val="22"/>
              </w:rPr>
              <w:t>fecha</w:t>
            </w:r>
          </w:p>
        </w:tc>
      </w:tr>
      <w:tr w:rsidR="008E09FD" w14:paraId="3086AF67"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D2E4F8D" w14:textId="77777777" w:rsidR="008E09FD" w:rsidRDefault="00242EE5">
            <w:pPr>
              <w:widowControl w:val="0"/>
              <w:rPr>
                <w:sz w:val="22"/>
                <w:szCs w:val="22"/>
              </w:rPr>
            </w:pPr>
            <w:r>
              <w:rPr>
                <w:sz w:val="22"/>
                <w:szCs w:val="22"/>
              </w:rPr>
              <w:t>Pruebas y Ajustes</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4AE8D19"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767A664"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E67078C"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19948B2" w14:textId="77777777" w:rsidR="008E09FD" w:rsidRDefault="00242EE5">
            <w:pPr>
              <w:widowControl w:val="0"/>
              <w:jc w:val="center"/>
              <w:rPr>
                <w:sz w:val="22"/>
                <w:szCs w:val="22"/>
              </w:rPr>
            </w:pPr>
            <w:r>
              <w:rPr>
                <w:sz w:val="22"/>
                <w:szCs w:val="22"/>
              </w:rPr>
              <w:t>fecha</w:t>
            </w:r>
          </w:p>
        </w:tc>
      </w:tr>
      <w:tr w:rsidR="008E09FD" w14:paraId="10C0E4B3" w14:textId="77777777">
        <w:trPr>
          <w:trHeight w:val="240"/>
        </w:trPr>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A03DAFC" w14:textId="77777777" w:rsidR="008E09FD" w:rsidRDefault="00242EE5">
            <w:pPr>
              <w:widowControl w:val="0"/>
              <w:rPr>
                <w:sz w:val="22"/>
                <w:szCs w:val="22"/>
              </w:rPr>
            </w:pPr>
            <w:r>
              <w:rPr>
                <w:sz w:val="22"/>
                <w:szCs w:val="22"/>
              </w:rPr>
              <w:t>Implementación</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0F4C3D9"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90A2E8E"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6A8C571"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3AB614E" w14:textId="77777777" w:rsidR="008E09FD" w:rsidRDefault="00242EE5">
            <w:pPr>
              <w:widowControl w:val="0"/>
              <w:jc w:val="center"/>
              <w:rPr>
                <w:sz w:val="22"/>
                <w:szCs w:val="22"/>
              </w:rPr>
            </w:pPr>
            <w:r>
              <w:rPr>
                <w:sz w:val="22"/>
                <w:szCs w:val="22"/>
              </w:rPr>
              <w:t>fecha</w:t>
            </w:r>
          </w:p>
        </w:tc>
      </w:tr>
      <w:tr w:rsidR="008E09FD" w14:paraId="7D320B66"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3126824" w14:textId="77777777" w:rsidR="008E09FD" w:rsidRDefault="00242EE5">
            <w:pPr>
              <w:widowControl w:val="0"/>
              <w:rPr>
                <w:sz w:val="22"/>
                <w:szCs w:val="22"/>
              </w:rPr>
            </w:pPr>
            <w:r>
              <w:rPr>
                <w:sz w:val="22"/>
                <w:szCs w:val="22"/>
              </w:rPr>
              <w:t>Elaboración material didáctico para uso del sistema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4320100"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D5D2143"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8D1CD06"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3B3362C" w14:textId="77777777" w:rsidR="008E09FD" w:rsidRDefault="00242EE5">
            <w:pPr>
              <w:widowControl w:val="0"/>
              <w:jc w:val="center"/>
              <w:rPr>
                <w:sz w:val="22"/>
                <w:szCs w:val="22"/>
              </w:rPr>
            </w:pPr>
            <w:r>
              <w:rPr>
                <w:sz w:val="22"/>
                <w:szCs w:val="22"/>
              </w:rPr>
              <w:t>fecha</w:t>
            </w:r>
          </w:p>
        </w:tc>
      </w:tr>
      <w:tr w:rsidR="008E09FD" w14:paraId="1809921C"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3EC4AF5" w14:textId="77777777" w:rsidR="008E09FD" w:rsidRDefault="00242EE5">
            <w:pPr>
              <w:widowControl w:val="0"/>
              <w:rPr>
                <w:sz w:val="22"/>
                <w:szCs w:val="22"/>
              </w:rPr>
            </w:pPr>
            <w:r>
              <w:rPr>
                <w:sz w:val="22"/>
                <w:szCs w:val="22"/>
              </w:rPr>
              <w:t>Capacitación al personal</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B045912"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0D9C6A2"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DA5E615"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0787412" w14:textId="77777777" w:rsidR="008E09FD" w:rsidRDefault="00242EE5">
            <w:pPr>
              <w:widowControl w:val="0"/>
              <w:jc w:val="center"/>
              <w:rPr>
                <w:sz w:val="22"/>
                <w:szCs w:val="22"/>
              </w:rPr>
            </w:pPr>
            <w:r>
              <w:rPr>
                <w:sz w:val="22"/>
                <w:szCs w:val="22"/>
              </w:rPr>
              <w:t>fecha</w:t>
            </w:r>
          </w:p>
        </w:tc>
      </w:tr>
      <w:tr w:rsidR="008E09FD" w14:paraId="52E78A35" w14:textId="77777777">
        <w:trPr>
          <w:trHeight w:val="220"/>
        </w:trPr>
        <w:tc>
          <w:tcPr>
            <w:tcW w:w="8837" w:type="dxa"/>
            <w:gridSpan w:val="5"/>
            <w:tcBorders>
              <w:top w:val="single" w:sz="8" w:space="0" w:color="00000A"/>
              <w:left w:val="single" w:sz="8" w:space="0" w:color="00000A"/>
              <w:bottom w:val="single" w:sz="8" w:space="0" w:color="00000A"/>
              <w:right w:val="single" w:sz="8" w:space="0" w:color="00000A"/>
            </w:tcBorders>
            <w:shd w:val="clear" w:color="auto" w:fill="76923C"/>
            <w:tcMar>
              <w:top w:w="0" w:type="dxa"/>
              <w:left w:w="40" w:type="dxa"/>
              <w:bottom w:w="0" w:type="dxa"/>
              <w:right w:w="40" w:type="dxa"/>
            </w:tcMar>
            <w:vAlign w:val="center"/>
          </w:tcPr>
          <w:p w14:paraId="4236FF28" w14:textId="77777777" w:rsidR="008E09FD" w:rsidRDefault="00242EE5">
            <w:pPr>
              <w:widowControl w:val="0"/>
              <w:jc w:val="center"/>
              <w:rPr>
                <w:sz w:val="22"/>
                <w:szCs w:val="22"/>
              </w:rPr>
            </w:pPr>
            <w:r>
              <w:rPr>
                <w:b/>
                <w:sz w:val="22"/>
                <w:szCs w:val="22"/>
              </w:rPr>
              <w:t>BANCARIZACIÓN</w:t>
            </w:r>
          </w:p>
        </w:tc>
      </w:tr>
      <w:tr w:rsidR="008E09FD" w14:paraId="5715C2FA"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7ADE394" w14:textId="77777777" w:rsidR="008E09FD" w:rsidRDefault="00242EE5">
            <w:pPr>
              <w:widowControl w:val="0"/>
              <w:rPr>
                <w:sz w:val="22"/>
                <w:szCs w:val="22"/>
              </w:rPr>
            </w:pPr>
            <w:r>
              <w:rPr>
                <w:sz w:val="22"/>
                <w:szCs w:val="22"/>
              </w:rPr>
              <w:t>Elaboración de términos de referencia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50073D2"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D67E49A"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5B9D352"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4ECAF82" w14:textId="77777777" w:rsidR="008E09FD" w:rsidRDefault="00242EE5">
            <w:pPr>
              <w:widowControl w:val="0"/>
              <w:jc w:val="center"/>
              <w:rPr>
                <w:sz w:val="22"/>
                <w:szCs w:val="22"/>
              </w:rPr>
            </w:pPr>
            <w:r>
              <w:rPr>
                <w:sz w:val="22"/>
                <w:szCs w:val="22"/>
              </w:rPr>
              <w:t>fecha</w:t>
            </w:r>
          </w:p>
        </w:tc>
      </w:tr>
      <w:tr w:rsidR="008E09FD" w14:paraId="1FD295DB"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8E5C5DC" w14:textId="77777777" w:rsidR="008E09FD" w:rsidRDefault="00242EE5">
            <w:pPr>
              <w:widowControl w:val="0"/>
              <w:rPr>
                <w:sz w:val="22"/>
                <w:szCs w:val="22"/>
              </w:rPr>
            </w:pPr>
            <w:r>
              <w:rPr>
                <w:sz w:val="22"/>
                <w:szCs w:val="22"/>
              </w:rPr>
              <w:t xml:space="preserve">presentación de propuesta a </w:t>
            </w:r>
            <w:proofErr w:type="spellStart"/>
            <w:r>
              <w:rPr>
                <w:sz w:val="22"/>
                <w:szCs w:val="22"/>
              </w:rPr>
              <w:t>Guatecompra</w:t>
            </w:r>
            <w:proofErr w:type="spellEnd"/>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1E48F58"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85BF7B6"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B3AEBAA"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E6FBDD5" w14:textId="77777777" w:rsidR="008E09FD" w:rsidRDefault="00242EE5">
            <w:pPr>
              <w:widowControl w:val="0"/>
              <w:jc w:val="center"/>
              <w:rPr>
                <w:sz w:val="22"/>
                <w:szCs w:val="22"/>
              </w:rPr>
            </w:pPr>
            <w:r>
              <w:rPr>
                <w:sz w:val="22"/>
                <w:szCs w:val="22"/>
              </w:rPr>
              <w:t>fecha</w:t>
            </w:r>
          </w:p>
        </w:tc>
      </w:tr>
      <w:tr w:rsidR="008E09FD" w14:paraId="007EFDD5"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CCBC79A" w14:textId="77777777" w:rsidR="008E09FD" w:rsidRDefault="00242EE5">
            <w:pPr>
              <w:widowControl w:val="0"/>
              <w:rPr>
                <w:sz w:val="22"/>
                <w:szCs w:val="22"/>
              </w:rPr>
            </w:pPr>
            <w:r>
              <w:rPr>
                <w:sz w:val="22"/>
                <w:szCs w:val="22"/>
              </w:rPr>
              <w:t>Adjudicación de Proveedor</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0B53F00"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43EDE1C"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ADB9C5C"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60A3422" w14:textId="77777777" w:rsidR="008E09FD" w:rsidRDefault="00242EE5">
            <w:pPr>
              <w:widowControl w:val="0"/>
              <w:jc w:val="center"/>
              <w:rPr>
                <w:sz w:val="22"/>
                <w:szCs w:val="22"/>
              </w:rPr>
            </w:pPr>
            <w:r>
              <w:rPr>
                <w:sz w:val="22"/>
                <w:szCs w:val="22"/>
              </w:rPr>
              <w:t>fecha</w:t>
            </w:r>
          </w:p>
        </w:tc>
      </w:tr>
      <w:tr w:rsidR="008E09FD" w14:paraId="2B8F2803"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2DC8310" w14:textId="77777777" w:rsidR="008E09FD" w:rsidRDefault="00242EE5">
            <w:pPr>
              <w:widowControl w:val="0"/>
              <w:rPr>
                <w:sz w:val="22"/>
                <w:szCs w:val="22"/>
              </w:rPr>
            </w:pPr>
            <w:r>
              <w:rPr>
                <w:sz w:val="22"/>
                <w:szCs w:val="22"/>
              </w:rPr>
              <w:t>Autorización de CGC formato electrónico</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09CB683"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7127953"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AC52A0D"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8EB0798" w14:textId="77777777" w:rsidR="008E09FD" w:rsidRDefault="00242EE5">
            <w:pPr>
              <w:widowControl w:val="0"/>
              <w:jc w:val="center"/>
              <w:rPr>
                <w:sz w:val="22"/>
                <w:szCs w:val="22"/>
              </w:rPr>
            </w:pPr>
            <w:r>
              <w:rPr>
                <w:sz w:val="22"/>
                <w:szCs w:val="22"/>
              </w:rPr>
              <w:t>fecha</w:t>
            </w:r>
          </w:p>
        </w:tc>
      </w:tr>
      <w:tr w:rsidR="008E09FD" w14:paraId="2204FD5F"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DFED41B" w14:textId="77777777" w:rsidR="008E09FD" w:rsidRDefault="00242EE5">
            <w:pPr>
              <w:widowControl w:val="0"/>
              <w:rPr>
                <w:sz w:val="22"/>
                <w:szCs w:val="22"/>
              </w:rPr>
            </w:pPr>
            <w:r>
              <w:rPr>
                <w:sz w:val="22"/>
                <w:szCs w:val="22"/>
              </w:rPr>
              <w:t>Implementación</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41BE18F"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CA8E4F1"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663E204"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0E2A5F1" w14:textId="77777777" w:rsidR="008E09FD" w:rsidRDefault="00242EE5">
            <w:pPr>
              <w:widowControl w:val="0"/>
              <w:jc w:val="center"/>
              <w:rPr>
                <w:sz w:val="22"/>
                <w:szCs w:val="22"/>
              </w:rPr>
            </w:pPr>
            <w:r>
              <w:rPr>
                <w:sz w:val="22"/>
                <w:szCs w:val="22"/>
              </w:rPr>
              <w:t>fecha</w:t>
            </w:r>
          </w:p>
        </w:tc>
      </w:tr>
      <w:tr w:rsidR="008E09FD" w14:paraId="05C52543"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478F1CA" w14:textId="77777777" w:rsidR="008E09FD" w:rsidRDefault="00242EE5">
            <w:pPr>
              <w:widowControl w:val="0"/>
              <w:rPr>
                <w:sz w:val="22"/>
                <w:szCs w:val="22"/>
              </w:rPr>
            </w:pPr>
            <w:r>
              <w:rPr>
                <w:sz w:val="22"/>
                <w:szCs w:val="22"/>
              </w:rPr>
              <w:t>Elaboración material didáctico para uso del sistema</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EE0A8C7"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2BB79E54"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3E41D3A8"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E61B762" w14:textId="77777777" w:rsidR="008E09FD" w:rsidRDefault="00242EE5">
            <w:pPr>
              <w:widowControl w:val="0"/>
              <w:jc w:val="center"/>
              <w:rPr>
                <w:sz w:val="22"/>
                <w:szCs w:val="22"/>
              </w:rPr>
            </w:pPr>
            <w:r>
              <w:rPr>
                <w:sz w:val="22"/>
                <w:szCs w:val="22"/>
              </w:rPr>
              <w:t>fecha</w:t>
            </w:r>
          </w:p>
        </w:tc>
      </w:tr>
      <w:tr w:rsidR="008E09FD" w14:paraId="08484DD8"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7333C26" w14:textId="77777777" w:rsidR="008E09FD" w:rsidRDefault="00242EE5">
            <w:pPr>
              <w:widowControl w:val="0"/>
              <w:rPr>
                <w:sz w:val="22"/>
                <w:szCs w:val="22"/>
              </w:rPr>
            </w:pPr>
            <w:r>
              <w:rPr>
                <w:sz w:val="22"/>
                <w:szCs w:val="22"/>
              </w:rPr>
              <w:t>Capacitación al personal</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03978295"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66793C82"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41331C6"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F695E01" w14:textId="77777777" w:rsidR="008E09FD" w:rsidRDefault="00242EE5">
            <w:pPr>
              <w:widowControl w:val="0"/>
              <w:jc w:val="center"/>
              <w:rPr>
                <w:sz w:val="22"/>
                <w:szCs w:val="22"/>
              </w:rPr>
            </w:pPr>
            <w:r>
              <w:rPr>
                <w:sz w:val="22"/>
                <w:szCs w:val="22"/>
              </w:rPr>
              <w:t>fecha</w:t>
            </w:r>
          </w:p>
        </w:tc>
      </w:tr>
      <w:tr w:rsidR="008E09FD" w14:paraId="27147EED" w14:textId="77777777">
        <w:tc>
          <w:tcPr>
            <w:tcW w:w="350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8DF0626" w14:textId="77777777" w:rsidR="008E09FD" w:rsidRDefault="00242EE5">
            <w:pPr>
              <w:widowControl w:val="0"/>
              <w:rPr>
                <w:sz w:val="22"/>
                <w:szCs w:val="22"/>
              </w:rPr>
            </w:pPr>
            <w:r>
              <w:rPr>
                <w:sz w:val="22"/>
                <w:szCs w:val="22"/>
              </w:rPr>
              <w:t>Capacitación al personal</w:t>
            </w:r>
          </w:p>
        </w:tc>
        <w:tc>
          <w:tcPr>
            <w:tcW w:w="1909"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7EFBBFDC" w14:textId="77777777" w:rsidR="008E09FD" w:rsidRDefault="008E09FD">
            <w:pPr>
              <w:widowControl w:val="0"/>
              <w:jc w:val="left"/>
              <w:rPr>
                <w:sz w:val="22"/>
                <w:szCs w:val="22"/>
              </w:rPr>
            </w:pPr>
          </w:p>
        </w:tc>
        <w:tc>
          <w:tcPr>
            <w:tcW w:w="150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1AFC55E2" w14:textId="77777777" w:rsidR="008E09FD" w:rsidRDefault="008E09FD">
            <w:pPr>
              <w:widowControl w:val="0"/>
              <w:jc w:val="left"/>
              <w:rPr>
                <w:sz w:val="22"/>
                <w:szCs w:val="22"/>
              </w:rPr>
            </w:pPr>
          </w:p>
        </w:tc>
        <w:tc>
          <w:tcPr>
            <w:tcW w:w="984"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5D77756C" w14:textId="77777777" w:rsidR="008E09FD" w:rsidRDefault="00242EE5">
            <w:pPr>
              <w:widowControl w:val="0"/>
              <w:jc w:val="center"/>
              <w:rPr>
                <w:sz w:val="22"/>
                <w:szCs w:val="22"/>
              </w:rPr>
            </w:pPr>
            <w:r>
              <w:rPr>
                <w:sz w:val="22"/>
                <w:szCs w:val="22"/>
              </w:rPr>
              <w:t>fecha</w:t>
            </w:r>
          </w:p>
        </w:tc>
        <w:tc>
          <w:tcPr>
            <w:tcW w:w="935" w:type="dxa"/>
            <w:tcBorders>
              <w:top w:val="single" w:sz="8" w:space="0" w:color="00000A"/>
              <w:left w:val="single" w:sz="8" w:space="0" w:color="00000A"/>
              <w:bottom w:val="single" w:sz="8" w:space="0" w:color="00000A"/>
              <w:right w:val="single" w:sz="8" w:space="0" w:color="00000A"/>
            </w:tcBorders>
            <w:tcMar>
              <w:top w:w="0" w:type="dxa"/>
              <w:left w:w="40" w:type="dxa"/>
              <w:bottom w:w="0" w:type="dxa"/>
              <w:right w:w="40" w:type="dxa"/>
            </w:tcMar>
            <w:vAlign w:val="center"/>
          </w:tcPr>
          <w:p w14:paraId="4AE0A486" w14:textId="77777777" w:rsidR="008E09FD" w:rsidRDefault="00242EE5">
            <w:pPr>
              <w:widowControl w:val="0"/>
              <w:jc w:val="center"/>
              <w:rPr>
                <w:sz w:val="22"/>
                <w:szCs w:val="22"/>
              </w:rPr>
            </w:pPr>
            <w:r>
              <w:rPr>
                <w:sz w:val="22"/>
                <w:szCs w:val="22"/>
              </w:rPr>
              <w:t>fecha</w:t>
            </w:r>
          </w:p>
        </w:tc>
      </w:tr>
    </w:tbl>
    <w:p w14:paraId="58560032" w14:textId="77777777" w:rsidR="008E09FD" w:rsidRDefault="00242EE5">
      <w:pPr>
        <w:rPr>
          <w:sz w:val="20"/>
          <w:szCs w:val="20"/>
        </w:rPr>
      </w:pPr>
      <w:r>
        <w:rPr>
          <w:b/>
          <w:i/>
          <w:sz w:val="20"/>
          <w:szCs w:val="20"/>
        </w:rPr>
        <w:t>Fuente:</w:t>
      </w:r>
      <w:r>
        <w:rPr>
          <w:sz w:val="20"/>
          <w:szCs w:val="20"/>
        </w:rPr>
        <w:t xml:space="preserve"> </w:t>
      </w:r>
      <w:r>
        <w:rPr>
          <w:i/>
          <w:sz w:val="20"/>
          <w:szCs w:val="20"/>
        </w:rPr>
        <w:t>Consejo Nacional de Áreas Protegidas -CONAP-, 2021.</w:t>
      </w:r>
    </w:p>
    <w:p w14:paraId="76525D8B" w14:textId="77777777" w:rsidR="008E09FD" w:rsidRDefault="008E09FD">
      <w:pPr>
        <w:pBdr>
          <w:top w:val="nil"/>
          <w:left w:val="nil"/>
          <w:bottom w:val="nil"/>
          <w:right w:val="nil"/>
          <w:between w:val="nil"/>
        </w:pBdr>
      </w:pPr>
    </w:p>
    <w:p w14:paraId="50DBA677" w14:textId="77777777" w:rsidR="008E09FD" w:rsidRDefault="00242EE5">
      <w:pPr>
        <w:pStyle w:val="Ttulo1"/>
        <w:numPr>
          <w:ilvl w:val="0"/>
          <w:numId w:val="10"/>
        </w:numPr>
      </w:pPr>
      <w:bookmarkStart w:id="22" w:name="_yp9qfucy8uux" w:colFirst="0" w:colLast="0"/>
      <w:bookmarkEnd w:id="22"/>
      <w:r>
        <w:t>SISTEMA DE SEGUIMIENTO</w:t>
      </w:r>
    </w:p>
    <w:p w14:paraId="158DFE92" w14:textId="77777777" w:rsidR="008E09FD" w:rsidRDefault="00242EE5">
      <w:pPr>
        <w:pBdr>
          <w:top w:val="nil"/>
          <w:left w:val="nil"/>
          <w:bottom w:val="nil"/>
          <w:right w:val="nil"/>
          <w:between w:val="nil"/>
        </w:pBdr>
      </w:pPr>
      <w:r>
        <w:t xml:space="preserve">Respecto a los sistemas de seguimiento, se tiene contemplado realizar evaluaciones semestrales para verificar la funcionalidad de los procedimientos simplificados, adicionalmente, </w:t>
      </w:r>
      <w:r>
        <w:t>implementar encuestas de evaluación a los servicios que se brindan por parte de los usuarios.</w:t>
      </w:r>
    </w:p>
    <w:p w14:paraId="036BEAA1" w14:textId="77777777" w:rsidR="008E09FD" w:rsidRDefault="008E09FD">
      <w:pPr>
        <w:pBdr>
          <w:top w:val="nil"/>
          <w:left w:val="nil"/>
          <w:bottom w:val="nil"/>
          <w:right w:val="nil"/>
          <w:between w:val="nil"/>
        </w:pBdr>
      </w:pPr>
    </w:p>
    <w:p w14:paraId="5E14CFD2" w14:textId="77777777" w:rsidR="008E09FD" w:rsidRDefault="00242EE5">
      <w:pPr>
        <w:pStyle w:val="Ttulo1"/>
        <w:numPr>
          <w:ilvl w:val="0"/>
          <w:numId w:val="10"/>
        </w:numPr>
      </w:pPr>
      <w:bookmarkStart w:id="23" w:name="_dr8a53keb8uc" w:colFirst="0" w:colLast="0"/>
      <w:bookmarkEnd w:id="23"/>
      <w:r>
        <w:t>ANEXOS</w:t>
      </w:r>
    </w:p>
    <w:p w14:paraId="5F758101" w14:textId="77777777" w:rsidR="008E09FD" w:rsidRDefault="008E09FD">
      <w:pPr>
        <w:pBdr>
          <w:top w:val="nil"/>
          <w:left w:val="nil"/>
          <w:bottom w:val="nil"/>
          <w:right w:val="nil"/>
          <w:between w:val="nil"/>
        </w:pBdr>
        <w:rPr>
          <w:b/>
        </w:rPr>
      </w:pPr>
    </w:p>
    <w:p w14:paraId="39E2FBC6" w14:textId="77777777" w:rsidR="008E09FD" w:rsidRDefault="00242EE5">
      <w:pPr>
        <w:pStyle w:val="Ttulo2"/>
        <w:numPr>
          <w:ilvl w:val="1"/>
          <w:numId w:val="10"/>
        </w:numPr>
      </w:pPr>
      <w:bookmarkStart w:id="24" w:name="_yylnkvd57vdn" w:colFirst="0" w:colLast="0"/>
      <w:bookmarkEnd w:id="24"/>
      <w:r>
        <w:t>DOCUMENTO DE APROBACIÓN DEL PLAN DE SIMPLIFICACIÓN DE TRÁMITES Y SERVICIOS ADMINISTRATIVO</w:t>
      </w:r>
      <w:r>
        <w:t>S</w:t>
      </w:r>
    </w:p>
    <w:p w14:paraId="53E1B0CC" w14:textId="77777777" w:rsidR="008E09FD" w:rsidRDefault="008E09FD">
      <w:pPr>
        <w:rPr>
          <w:b/>
        </w:rPr>
      </w:pPr>
    </w:p>
    <w:sectPr w:rsidR="008E09FD">
      <w:headerReference w:type="default" r:id="rId12"/>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B24F" w14:textId="77777777" w:rsidR="00242EE5" w:rsidRDefault="00242EE5">
      <w:r>
        <w:separator/>
      </w:r>
    </w:p>
  </w:endnote>
  <w:endnote w:type="continuationSeparator" w:id="0">
    <w:p w14:paraId="584F12F9" w14:textId="77777777" w:rsidR="00242EE5" w:rsidRDefault="0024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68A" w14:textId="77777777" w:rsidR="00242EE5" w:rsidRDefault="00242EE5">
      <w:r>
        <w:separator/>
      </w:r>
    </w:p>
  </w:footnote>
  <w:footnote w:type="continuationSeparator" w:id="0">
    <w:p w14:paraId="794CD70B" w14:textId="77777777" w:rsidR="00242EE5" w:rsidRDefault="0024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893B" w14:textId="77777777" w:rsidR="008E09FD" w:rsidRDefault="00242EE5">
    <w:r>
      <w:rPr>
        <w:noProof/>
      </w:rPr>
      <w:drawing>
        <wp:anchor distT="114300" distB="114300" distL="114300" distR="114300" simplePos="0" relativeHeight="251658240" behindDoc="1" locked="0" layoutInCell="1" hidden="0" allowOverlap="1" wp14:anchorId="7ECA1C01" wp14:editId="2AA141EF">
          <wp:simplePos x="0" y="0"/>
          <wp:positionH relativeFrom="column">
            <wp:posOffset>-981074</wp:posOffset>
          </wp:positionH>
          <wp:positionV relativeFrom="paragraph">
            <wp:posOffset>-333374</wp:posOffset>
          </wp:positionV>
          <wp:extent cx="7640003" cy="988879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0003" cy="9888795"/>
                  </a:xfrm>
                  <a:prstGeom prst="rect">
                    <a:avLst/>
                  </a:prstGeom>
                  <a:ln/>
                </pic:spPr>
              </pic:pic>
            </a:graphicData>
          </a:graphic>
        </wp:anchor>
      </w:drawing>
    </w:r>
  </w:p>
  <w:p w14:paraId="69168388" w14:textId="77777777" w:rsidR="008E09FD" w:rsidRDefault="008E09FD"/>
  <w:p w14:paraId="1FC0F637" w14:textId="77777777" w:rsidR="008E09FD" w:rsidRDefault="008E09FD"/>
  <w:p w14:paraId="48B24E7B" w14:textId="77777777" w:rsidR="008E09FD" w:rsidRDefault="008E09FD"/>
  <w:p w14:paraId="7B79AEDB" w14:textId="77777777" w:rsidR="008E09FD" w:rsidRDefault="008E09FD"/>
  <w:p w14:paraId="0635F02A" w14:textId="77777777" w:rsidR="008E09FD" w:rsidRDefault="008E09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506D" w14:textId="77777777" w:rsidR="008E09FD" w:rsidRDefault="008E09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1F7B"/>
    <w:multiLevelType w:val="multilevel"/>
    <w:tmpl w:val="DA467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9B3C14"/>
    <w:multiLevelType w:val="multilevel"/>
    <w:tmpl w:val="F31AAF8E"/>
    <w:lvl w:ilvl="0">
      <w:start w:val="1"/>
      <w:numFmt w:val="upperLetter"/>
      <w:lvlText w:val="%1."/>
      <w:lvlJc w:val="left"/>
      <w:pPr>
        <w:ind w:left="35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BB6C93"/>
    <w:multiLevelType w:val="multilevel"/>
    <w:tmpl w:val="0F104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296AA3"/>
    <w:multiLevelType w:val="multilevel"/>
    <w:tmpl w:val="79AAE930"/>
    <w:lvl w:ilvl="0">
      <w:start w:val="1"/>
      <w:numFmt w:val="decimal"/>
      <w:lvlText w:val="%1."/>
      <w:lvlJc w:val="left"/>
      <w:pPr>
        <w:ind w:left="566" w:hanging="566"/>
      </w:pPr>
    </w:lvl>
    <w:lvl w:ilvl="1">
      <w:start w:val="1"/>
      <w:numFmt w:val="decimal"/>
      <w:lvlText w:val="%1.%2."/>
      <w:lvlJc w:val="left"/>
      <w:pPr>
        <w:ind w:left="566" w:hanging="566"/>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33993F52"/>
    <w:multiLevelType w:val="multilevel"/>
    <w:tmpl w:val="F5985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8C4CC9"/>
    <w:multiLevelType w:val="multilevel"/>
    <w:tmpl w:val="05FAB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9067B2"/>
    <w:multiLevelType w:val="multilevel"/>
    <w:tmpl w:val="CCCC247E"/>
    <w:lvl w:ilvl="0">
      <w:start w:val="1"/>
      <w:numFmt w:val="upperLetter"/>
      <w:lvlText w:val="%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592425"/>
    <w:multiLevelType w:val="multilevel"/>
    <w:tmpl w:val="9B72E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BF0B1B"/>
    <w:multiLevelType w:val="multilevel"/>
    <w:tmpl w:val="7116C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632115"/>
    <w:multiLevelType w:val="multilevel"/>
    <w:tmpl w:val="CB1E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7C0CB5"/>
    <w:multiLevelType w:val="multilevel"/>
    <w:tmpl w:val="692892E8"/>
    <w:lvl w:ilvl="0">
      <w:start w:val="1"/>
      <w:numFmt w:val="upperLetter"/>
      <w:lvlText w:val="%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0"/>
  </w:num>
  <w:num w:numId="3">
    <w:abstractNumId w:val="4"/>
  </w:num>
  <w:num w:numId="4">
    <w:abstractNumId w:val="2"/>
  </w:num>
  <w:num w:numId="5">
    <w:abstractNumId w:val="8"/>
  </w:num>
  <w:num w:numId="6">
    <w:abstractNumId w:val="6"/>
  </w:num>
  <w:num w:numId="7">
    <w:abstractNumId w:val="1"/>
  </w:num>
  <w:num w:numId="8">
    <w:abstractNumId w:val="5"/>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FD"/>
    <w:rsid w:val="00023D9D"/>
    <w:rsid w:val="00242EE5"/>
    <w:rsid w:val="00887617"/>
    <w:rsid w:val="008E09FD"/>
    <w:rsid w:val="00C252F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79DE"/>
  <w15:docId w15:val="{2C2BF84C-2D2D-4C06-AA5B-829C4865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GT" w:eastAsia="es-G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left="720" w:hanging="360"/>
      <w:outlineLvl w:val="0"/>
    </w:pPr>
    <w:rPr>
      <w:b/>
    </w:rPr>
  </w:style>
  <w:style w:type="paragraph" w:styleId="Ttulo2">
    <w:name w:val="heading 2"/>
    <w:basedOn w:val="Normal"/>
    <w:next w:val="Normal"/>
    <w:uiPriority w:val="9"/>
    <w:unhideWhenUsed/>
    <w:qFormat/>
    <w:pPr>
      <w:keepNext/>
      <w:keepLines/>
      <w:ind w:left="1080" w:hanging="360"/>
      <w:outlineLvl w:val="1"/>
    </w:pPr>
    <w:rPr>
      <w:b/>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ind w:left="720" w:hanging="360"/>
    </w:pPr>
    <w:rPr>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rPr>
      <w:color w:val="000000"/>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02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023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semiHidden/>
    <w:unhideWhenUsed/>
    <w:rsid w:val="00887617"/>
    <w:rPr>
      <w:color w:val="0000FF"/>
      <w:u w:val="single"/>
    </w:rPr>
  </w:style>
  <w:style w:type="character" w:styleId="Hipervnculovisitado">
    <w:name w:val="FollowedHyperlink"/>
    <w:basedOn w:val="Fuentedeprrafopredeter"/>
    <w:uiPriority w:val="99"/>
    <w:semiHidden/>
    <w:unhideWhenUsed/>
    <w:rsid w:val="00887617"/>
    <w:rPr>
      <w:color w:val="800080"/>
      <w:u w:val="single"/>
    </w:rPr>
  </w:style>
  <w:style w:type="paragraph" w:customStyle="1" w:styleId="msonormal0">
    <w:name w:val="msonormal"/>
    <w:basedOn w:val="Normal"/>
    <w:rsid w:val="00887617"/>
    <w:pPr>
      <w:spacing w:before="100" w:beforeAutospacing="1" w:after="100" w:afterAutospacing="1"/>
      <w:jc w:val="left"/>
    </w:pPr>
  </w:style>
  <w:style w:type="paragraph" w:customStyle="1" w:styleId="xl63">
    <w:name w:val="xl63"/>
    <w:basedOn w:val="Normal"/>
    <w:rsid w:val="00887617"/>
    <w:pPr>
      <w:spacing w:before="100" w:beforeAutospacing="1" w:after="100" w:afterAutospacing="1"/>
      <w:jc w:val="center"/>
    </w:pPr>
  </w:style>
  <w:style w:type="paragraph" w:customStyle="1" w:styleId="xl64">
    <w:name w:val="xl64"/>
    <w:basedOn w:val="Normal"/>
    <w:rsid w:val="008876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1"/>
      <w:szCs w:val="21"/>
    </w:rPr>
  </w:style>
  <w:style w:type="paragraph" w:customStyle="1" w:styleId="xl65">
    <w:name w:val="xl65"/>
    <w:basedOn w:val="Normal"/>
    <w:rsid w:val="008876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887617"/>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67">
    <w:name w:val="xl67"/>
    <w:basedOn w:val="Normal"/>
    <w:rsid w:val="00887617"/>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68">
    <w:name w:val="xl68"/>
    <w:basedOn w:val="Normal"/>
    <w:rsid w:val="00887617"/>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 w:val="18"/>
      <w:szCs w:val="18"/>
    </w:rPr>
  </w:style>
  <w:style w:type="paragraph" w:customStyle="1" w:styleId="xl69">
    <w:name w:val="xl69"/>
    <w:basedOn w:val="Normal"/>
    <w:rsid w:val="00887617"/>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 w:val="20"/>
      <w:szCs w:val="20"/>
    </w:rPr>
  </w:style>
  <w:style w:type="paragraph" w:customStyle="1" w:styleId="xl70">
    <w:name w:val="xl70"/>
    <w:basedOn w:val="Normal"/>
    <w:rsid w:val="00887617"/>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 w:val="16"/>
      <w:szCs w:val="16"/>
    </w:rPr>
  </w:style>
  <w:style w:type="paragraph" w:customStyle="1" w:styleId="xl71">
    <w:name w:val="xl71"/>
    <w:basedOn w:val="Normal"/>
    <w:rsid w:val="008876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8876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
    <w:name w:val="xl73"/>
    <w:basedOn w:val="Normal"/>
    <w:rsid w:val="008876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4">
    <w:name w:val="xl74"/>
    <w:basedOn w:val="Normal"/>
    <w:rsid w:val="0088761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88761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Normal"/>
    <w:rsid w:val="00887617"/>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 w:val="36"/>
      <w:szCs w:val="36"/>
    </w:rPr>
  </w:style>
  <w:style w:type="paragraph" w:customStyle="1" w:styleId="xl77">
    <w:name w:val="xl77"/>
    <w:basedOn w:val="Normal"/>
    <w:rsid w:val="00887617"/>
    <w:pPr>
      <w:spacing w:before="100" w:beforeAutospacing="1" w:after="100" w:afterAutospacing="1"/>
      <w:jc w:val="left"/>
    </w:pPr>
    <w:rPr>
      <w:sz w:val="36"/>
      <w:szCs w:val="36"/>
    </w:rPr>
  </w:style>
  <w:style w:type="paragraph" w:customStyle="1" w:styleId="xl78">
    <w:name w:val="xl78"/>
    <w:basedOn w:val="Normal"/>
    <w:rsid w:val="008876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8876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8876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8876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88761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8876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8876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88761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6">
    <w:name w:val="xl86"/>
    <w:basedOn w:val="Normal"/>
    <w:rsid w:val="00887617"/>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8876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88761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88761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88761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887617"/>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36"/>
      <w:szCs w:val="36"/>
    </w:rPr>
  </w:style>
  <w:style w:type="paragraph" w:customStyle="1" w:styleId="xl92">
    <w:name w:val="xl92"/>
    <w:basedOn w:val="Normal"/>
    <w:rsid w:val="00887617"/>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36"/>
      <w:szCs w:val="36"/>
    </w:rPr>
  </w:style>
  <w:style w:type="paragraph" w:customStyle="1" w:styleId="xl93">
    <w:name w:val="xl93"/>
    <w:basedOn w:val="Normal"/>
    <w:rsid w:val="00887617"/>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8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atecompras.gt/concursos/consultaConcurso.aspx?nog=15446107&amp;lper=2021&amp;iEnt=429&amp;iUnt=0&amp;o=22&amp;mod=3"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11047</Words>
  <Characters>60762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Steve García Muralles</dc:creator>
  <cp:lastModifiedBy>032145 - JORGE STEVE GARCIA MURALLES</cp:lastModifiedBy>
  <cp:revision>2</cp:revision>
  <dcterms:created xsi:type="dcterms:W3CDTF">2022-03-01T22:17:00Z</dcterms:created>
  <dcterms:modified xsi:type="dcterms:W3CDTF">2022-03-01T22:17:00Z</dcterms:modified>
</cp:coreProperties>
</file>